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5447" w:rsidP="008917C7" w:rsidRDefault="008917C7" w14:paraId="4033E3BC" w14:textId="55FF4281">
      <w:pPr>
        <w:pStyle w:val="Title"/>
        <w:rPr>
          <w:sz w:val="48"/>
          <w:szCs w:val="48"/>
        </w:rPr>
      </w:pPr>
      <w:r w:rsidRPr="00785447">
        <w:rPr>
          <w:sz w:val="48"/>
          <w:szCs w:val="48"/>
        </w:rPr>
        <w:t>Role Profile for</w:t>
      </w:r>
      <w:r w:rsidR="00F31835">
        <w:rPr>
          <w:sz w:val="48"/>
          <w:szCs w:val="48"/>
        </w:rPr>
        <w:t>:</w:t>
      </w:r>
    </w:p>
    <w:p w:rsidRPr="00785447" w:rsidR="008917C7" w:rsidP="00F31835" w:rsidRDefault="000522A7" w14:paraId="78FFC3B8" w14:textId="40E286CE">
      <w:pPr>
        <w:pStyle w:val="Title"/>
        <w:rPr>
          <w:sz w:val="48"/>
          <w:szCs w:val="48"/>
        </w:rPr>
      </w:pPr>
      <w:r w:rsidRPr="00785447">
        <w:rPr>
          <w:sz w:val="48"/>
          <w:szCs w:val="48"/>
        </w:rPr>
        <w:t>technical account</w:t>
      </w:r>
      <w:r w:rsidR="00DC0B0A">
        <w:rPr>
          <w:sz w:val="48"/>
          <w:szCs w:val="48"/>
        </w:rPr>
        <w:t>ancy</w:t>
      </w:r>
      <w:r w:rsidRPr="00785447">
        <w:rPr>
          <w:sz w:val="48"/>
          <w:szCs w:val="48"/>
        </w:rPr>
        <w:t xml:space="preserve"> manager</w:t>
      </w:r>
    </w:p>
    <w:p w:rsidRPr="008917C7" w:rsidR="008917C7" w:rsidP="008917C7" w:rsidRDefault="008917C7" w14:paraId="07047344" w14:textId="61DF1C71">
      <w:pPr>
        <w:pStyle w:val="BasicParagraph"/>
        <w:rPr>
          <w:b/>
          <w:bCs/>
        </w:rPr>
      </w:pPr>
      <w:r w:rsidRPr="008917C7">
        <w:rPr>
          <w:b/>
          <w:bCs/>
        </w:rPr>
        <w:t xml:space="preserve">Role Title: </w:t>
      </w:r>
      <w:r w:rsidR="00F31835">
        <w:rPr>
          <w:b/>
          <w:bCs/>
        </w:rPr>
        <w:tab/>
      </w:r>
      <w:r w:rsidR="00F31835">
        <w:rPr>
          <w:b/>
          <w:bCs/>
        </w:rPr>
        <w:tab/>
      </w:r>
      <w:r w:rsidR="00F31835">
        <w:rPr>
          <w:b/>
          <w:bCs/>
        </w:rPr>
        <w:tab/>
      </w:r>
      <w:r w:rsidR="000522A7">
        <w:t>Technical Account</w:t>
      </w:r>
      <w:r w:rsidR="00DC0B0A">
        <w:t>ancy</w:t>
      </w:r>
      <w:r w:rsidR="000522A7">
        <w:t xml:space="preserve"> Manager</w:t>
      </w:r>
    </w:p>
    <w:p w:rsidRPr="008917C7" w:rsidR="008917C7" w:rsidP="008917C7" w:rsidRDefault="008917C7" w14:paraId="50C6B046" w14:textId="75D3B12C">
      <w:pPr>
        <w:pStyle w:val="BasicParagraph"/>
        <w:rPr>
          <w:b/>
          <w:bCs/>
        </w:rPr>
      </w:pPr>
      <w:r w:rsidRPr="008917C7">
        <w:rPr>
          <w:b/>
          <w:bCs/>
        </w:rPr>
        <w:t xml:space="preserve">Service: </w:t>
      </w:r>
      <w:r w:rsidR="00F31835">
        <w:rPr>
          <w:b/>
          <w:bCs/>
        </w:rPr>
        <w:tab/>
      </w:r>
      <w:r w:rsidR="00F31835">
        <w:rPr>
          <w:b/>
          <w:bCs/>
        </w:rPr>
        <w:tab/>
      </w:r>
      <w:r w:rsidR="00F31835">
        <w:rPr>
          <w:b/>
          <w:bCs/>
        </w:rPr>
        <w:tab/>
      </w:r>
      <w:r w:rsidR="00CB29AF">
        <w:t>Finance</w:t>
      </w:r>
    </w:p>
    <w:p w:rsidRPr="008917C7" w:rsidR="008917C7" w:rsidP="00F31835" w:rsidRDefault="008917C7" w14:paraId="71654C96" w14:textId="44B04448">
      <w:pPr>
        <w:pStyle w:val="BasicParagraph"/>
        <w:ind w:left="2880" w:hanging="2880"/>
        <w:rPr>
          <w:b/>
          <w:bCs/>
        </w:rPr>
      </w:pPr>
      <w:r w:rsidRPr="008917C7">
        <w:rPr>
          <w:b/>
          <w:bCs/>
        </w:rPr>
        <w:t>Location:</w:t>
      </w:r>
      <w:r w:rsidRPr="008917C7">
        <w:t xml:space="preserve"> </w:t>
      </w:r>
      <w:r w:rsidR="00F31835">
        <w:tab/>
      </w:r>
      <w:r w:rsidRPr="008917C7">
        <w:t>Surrey Heath House, Knoll Road, Camberley</w:t>
      </w:r>
      <w:r w:rsidR="00F31835">
        <w:t>.</w:t>
      </w:r>
      <w:r w:rsidRPr="008917C7">
        <w:t xml:space="preserve"> </w:t>
      </w:r>
    </w:p>
    <w:p w:rsidRPr="008917C7" w:rsidR="008917C7" w:rsidP="008917C7" w:rsidRDefault="008917C7" w14:paraId="56380A8E" w14:textId="3EA38531">
      <w:pPr>
        <w:pStyle w:val="BasicParagraph"/>
      </w:pPr>
      <w:r w:rsidRPr="008917C7">
        <w:rPr>
          <w:b/>
          <w:bCs/>
        </w:rPr>
        <w:t xml:space="preserve">Reporting To: </w:t>
      </w:r>
      <w:r w:rsidR="00F31835">
        <w:rPr>
          <w:b/>
          <w:bCs/>
        </w:rPr>
        <w:tab/>
      </w:r>
      <w:r w:rsidR="00F31835">
        <w:rPr>
          <w:b/>
          <w:bCs/>
        </w:rPr>
        <w:tab/>
      </w:r>
      <w:r w:rsidR="00785447">
        <w:t>Strategic Finance Manager – Deputy CFO</w:t>
      </w:r>
    </w:p>
    <w:p w:rsidRPr="008917C7" w:rsidR="008917C7" w:rsidP="008917C7" w:rsidRDefault="008917C7" w14:paraId="3EF9D15D" w14:textId="77777777">
      <w:pPr>
        <w:autoSpaceDE w:val="0"/>
        <w:autoSpaceDN w:val="0"/>
        <w:adjustRightInd w:val="0"/>
        <w:spacing w:after="56"/>
        <w:textAlignment w:val="center"/>
      </w:pPr>
    </w:p>
    <w:p w:rsidR="008917C7" w:rsidP="008917C7" w:rsidRDefault="008917C7" w14:paraId="10E1A638" w14:textId="77777777">
      <w:pPr>
        <w:pStyle w:val="Heading1"/>
      </w:pPr>
      <w:r w:rsidRPr="008917C7">
        <w:t>Role Purpose</w:t>
      </w:r>
    </w:p>
    <w:p w:rsidRPr="0082478D" w:rsidR="002500F0" w:rsidP="00DC0B0A" w:rsidRDefault="002500F0" w14:paraId="0D71F5B2" w14:textId="6CF1BD96">
      <w:pPr>
        <w:pStyle w:val="Default"/>
        <w:numPr>
          <w:ilvl w:val="0"/>
          <w:numId w:val="33"/>
        </w:numP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</w:pPr>
      <w:r w:rsidRPr="0082478D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To be the </w:t>
      </w:r>
      <w:r w:rsidRPr="0082478D" w:rsidR="002A4F32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t</w:t>
      </w:r>
      <w:r w:rsidRPr="0082478D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echnical lead and provide advice to the </w:t>
      </w:r>
      <w:r w:rsidRPr="0082478D" w:rsidR="00785447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Strategic Finance Manager</w:t>
      </w:r>
      <w:r w:rsidRPr="0082478D" w:rsidR="002A4F32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 and the </w:t>
      </w:r>
      <w:r w:rsidRPr="0082478D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Strategic Director Finance and Customer Services on </w:t>
      </w:r>
      <w:r w:rsidRPr="0082478D" w:rsidR="002A4F32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all Financial and </w:t>
      </w:r>
      <w:r w:rsidRPr="0082478D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Technical </w:t>
      </w:r>
      <w:r w:rsidRPr="0082478D" w:rsidR="009D4542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accounting </w:t>
      </w:r>
      <w:r w:rsidRPr="0082478D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issues</w:t>
      </w:r>
      <w:r w:rsidRPr="0082478D" w:rsidR="00C716E3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 and </w:t>
      </w:r>
      <w:proofErr w:type="gramStart"/>
      <w:r w:rsidRPr="0082478D" w:rsidR="002A4F32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in particular </w:t>
      </w:r>
      <w:r w:rsidRPr="0082478D" w:rsidR="00C716E3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be</w:t>
      </w:r>
      <w:proofErr w:type="gramEnd"/>
      <w:r w:rsidRPr="0082478D" w:rsidR="00C716E3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 responsible for the </w:t>
      </w:r>
      <w:r w:rsidRPr="0082478D" w:rsidR="002A4F32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year end </w:t>
      </w:r>
      <w:r w:rsidRPr="0082478D" w:rsidR="00C716E3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closing of the financial accounts and the production of the </w:t>
      </w:r>
      <w:r w:rsidRPr="0082478D" w:rsidR="002A4F32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annual published </w:t>
      </w:r>
      <w:r w:rsidRPr="0082478D" w:rsidR="00C716E3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financial statement</w:t>
      </w:r>
      <w:r w:rsidRPr="0082478D" w:rsidR="002A4F32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s (Statement of Accounts)</w:t>
      </w:r>
      <w:r w:rsidRPr="0082478D" w:rsidR="00C716E3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. </w:t>
      </w:r>
    </w:p>
    <w:p w:rsidRPr="00785447" w:rsidR="007D1CBD" w:rsidP="00DC0B0A" w:rsidRDefault="007D1CBD" w14:paraId="54B20DA0" w14:textId="111D208B">
      <w:pPr>
        <w:pStyle w:val="Default"/>
        <w:numPr>
          <w:ilvl w:val="0"/>
          <w:numId w:val="33"/>
        </w:numP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</w:pPr>
      <w:r w:rsidRPr="00785447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To provide a comprehensive professional accountancy and general financial advisory ser</w:t>
      </w:r>
      <w:r w:rsidRPr="00785447" w:rsidR="00C716E3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vice.</w:t>
      </w:r>
      <w:r w:rsidRPr="00785447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 </w:t>
      </w:r>
    </w:p>
    <w:p w:rsidRPr="00785447" w:rsidR="007D1CBD" w:rsidP="00DC0B0A" w:rsidRDefault="007D1CBD" w14:paraId="1446FD0B" w14:textId="37AED7D0">
      <w:pPr>
        <w:pStyle w:val="Default"/>
        <w:numPr>
          <w:ilvl w:val="0"/>
          <w:numId w:val="33"/>
        </w:numP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</w:pPr>
      <w:r w:rsidRPr="00785447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To ensure all regular accountancy activities are carried out consistently across the Council and to the highest standard</w:t>
      </w:r>
      <w:r w:rsidRPr="00785447" w:rsidR="002A4F32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 and in accordance with the latest statutory and regulatory guidance</w:t>
      </w:r>
      <w:r w:rsidRPr="00785447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.</w:t>
      </w:r>
    </w:p>
    <w:p w:rsidRPr="00785447" w:rsidR="007D1CBD" w:rsidP="00DC0B0A" w:rsidRDefault="007D1CBD" w14:paraId="5ABF2805" w14:textId="27E7218C">
      <w:pPr>
        <w:pStyle w:val="Default"/>
        <w:numPr>
          <w:ilvl w:val="0"/>
          <w:numId w:val="33"/>
        </w:numP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</w:pPr>
      <w:r w:rsidRPr="00785447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To manage and develop the Council’s financial system</w:t>
      </w:r>
      <w:r w:rsidRPr="00785447" w:rsidR="002A4F32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s and ledger</w:t>
      </w:r>
      <w:r w:rsidRPr="00785447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 to ensure that maximum benefit from it is obtained for services users and efficiencies realised.</w:t>
      </w:r>
    </w:p>
    <w:p w:rsidR="005105B9" w:rsidP="008917C7" w:rsidRDefault="005105B9" w14:paraId="2D8A26C0" w14:textId="77777777">
      <w:pPr>
        <w:pStyle w:val="Heading1"/>
      </w:pPr>
    </w:p>
    <w:p w:rsidR="005105B9" w:rsidP="008917C7" w:rsidRDefault="005105B9" w14:paraId="3E512353" w14:textId="77777777">
      <w:pPr>
        <w:pStyle w:val="Heading1"/>
      </w:pPr>
    </w:p>
    <w:p w:rsidR="005105B9" w:rsidP="008917C7" w:rsidRDefault="005105B9" w14:paraId="5DC779F1" w14:textId="77777777">
      <w:pPr>
        <w:pStyle w:val="Heading1"/>
      </w:pPr>
    </w:p>
    <w:p w:rsidRPr="008917C7" w:rsidR="008917C7" w:rsidP="008917C7" w:rsidRDefault="008917C7" w14:paraId="34DA3052" w14:textId="49264F92">
      <w:pPr>
        <w:pStyle w:val="Heading1"/>
      </w:pPr>
      <w:r w:rsidRPr="008917C7">
        <w:t>Main Duties and Accountabilities</w:t>
      </w:r>
    </w:p>
    <w:p w:rsidRPr="008917C7" w:rsidR="008917C7" w:rsidP="008917C7" w:rsidRDefault="008917C7" w14:paraId="317C8984" w14:textId="77777777">
      <w:pPr>
        <w:pStyle w:val="Heading2"/>
      </w:pPr>
      <w:r w:rsidRPr="008917C7">
        <w:t>Knowledge and Expertise</w:t>
      </w:r>
    </w:p>
    <w:p w:rsidRPr="00785447" w:rsidR="008917C7" w:rsidP="00DC0B0A" w:rsidRDefault="009D39CE" w14:paraId="043D0954" w14:textId="6E265EBF">
      <w:pPr>
        <w:pStyle w:val="Default"/>
        <w:numPr>
          <w:ilvl w:val="0"/>
          <w:numId w:val="32"/>
        </w:numP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</w:pPr>
      <w:r w:rsidRPr="00785447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To ensure that all regular finance processes/tasks are completed consistently and in line with the operating model in place across the Council</w:t>
      </w:r>
      <w:r w:rsidRPr="00785447" w:rsidR="002A4F32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, and adherence to statutory deadlines.</w:t>
      </w:r>
    </w:p>
    <w:p w:rsidRPr="00785447" w:rsidR="009D39CE" w:rsidP="00DC0B0A" w:rsidRDefault="009D39CE" w14:paraId="752C9665" w14:textId="74663758">
      <w:pPr>
        <w:pStyle w:val="Default"/>
        <w:numPr>
          <w:ilvl w:val="0"/>
          <w:numId w:val="32"/>
        </w:numP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</w:pPr>
      <w:r w:rsidRPr="00785447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The continuous improvement and development of key financial systems and process</w:t>
      </w:r>
      <w:r w:rsidR="00785447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es</w:t>
      </w:r>
      <w:r w:rsidRPr="00785447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 ensuring they are implemented consistently and robustly across the </w:t>
      </w:r>
      <w:proofErr w:type="gramStart"/>
      <w:r w:rsidRPr="00785447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Council</w:t>
      </w:r>
      <w:proofErr w:type="gramEnd"/>
    </w:p>
    <w:p w:rsidR="004C5B6F" w:rsidP="00DC0B0A" w:rsidRDefault="004C5B6F" w14:paraId="4510164F" w14:textId="06D0CA04">
      <w:pPr>
        <w:pStyle w:val="Default"/>
        <w:numPr>
          <w:ilvl w:val="0"/>
          <w:numId w:val="32"/>
        </w:numP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</w:pPr>
      <w:r w:rsidRPr="00785447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Lead</w:t>
      </w:r>
      <w:r w:rsidR="00785447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 accountancy</w:t>
      </w:r>
      <w:r w:rsidRPr="00785447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 officer responsible for the closing of the annual accounts and the preparation of the financial </w:t>
      </w:r>
      <w:proofErr w:type="gramStart"/>
      <w:r w:rsidRPr="00785447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statements  including</w:t>
      </w:r>
      <w:proofErr w:type="gramEnd"/>
      <w:r w:rsidRPr="00785447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 the collection fund and working papers in compliance with statute, accounting standards, BVACOP</w:t>
      </w:r>
      <w:r w:rsidRPr="00785447" w:rsidR="002A4F32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, published guidance </w:t>
      </w:r>
      <w:r w:rsidRPr="00785447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and auditors</w:t>
      </w:r>
      <w:r w:rsidRPr="00785447" w:rsidR="002A4F32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’</w:t>
      </w:r>
      <w:r w:rsidRPr="00785447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 advice</w:t>
      </w:r>
      <w:r w:rsidRPr="00785447" w:rsidR="002A4F32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 and recommendations.</w:t>
      </w:r>
    </w:p>
    <w:p w:rsidR="00234DA3" w:rsidP="00DC0B0A" w:rsidRDefault="00234DA3" w14:paraId="7AD927DC" w14:textId="4F3BBC43">
      <w:pPr>
        <w:pStyle w:val="Default"/>
        <w:numPr>
          <w:ilvl w:val="0"/>
          <w:numId w:val="32"/>
        </w:numP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</w:pPr>
      <w: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Lead officer for the Council’s Capital programme</w:t>
      </w:r>
    </w:p>
    <w:p w:rsidR="00234DA3" w:rsidP="00DC0B0A" w:rsidRDefault="00234DA3" w14:paraId="6C2B83AA" w14:textId="110655E8">
      <w:pPr>
        <w:pStyle w:val="Default"/>
        <w:numPr>
          <w:ilvl w:val="0"/>
          <w:numId w:val="32"/>
        </w:numP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</w:pPr>
      <w: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Lead officer for the Council’s Treasury activities.</w:t>
      </w:r>
    </w:p>
    <w:p w:rsidRPr="00785447" w:rsidR="00234DA3" w:rsidP="00DC0B0A" w:rsidRDefault="00234DA3" w14:paraId="7C4A81F7" w14:textId="2A1EEA6E">
      <w:pPr>
        <w:pStyle w:val="Default"/>
        <w:numPr>
          <w:ilvl w:val="0"/>
          <w:numId w:val="32"/>
        </w:numP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</w:pPr>
      <w: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Support to the Strategic Finance Manager (Deputy CFO) in preparing the annual strategic papers for Capital (Capital Strategy) and Treasury (Treasury Management Strategy) </w:t>
      </w:r>
    </w:p>
    <w:p w:rsidRPr="00785447" w:rsidR="009D39CE" w:rsidP="00DC0B0A" w:rsidRDefault="009D39CE" w14:paraId="7A4723EC" w14:textId="77777777">
      <w:pPr>
        <w:pStyle w:val="Default"/>
        <w:numPr>
          <w:ilvl w:val="0"/>
          <w:numId w:val="32"/>
        </w:numP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</w:pPr>
      <w:r w:rsidRPr="00785447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To assist in the preparation of information for elected Members and the public in relation to financial issues </w:t>
      </w:r>
    </w:p>
    <w:p w:rsidRPr="00785447" w:rsidR="00B32D3B" w:rsidP="00DC0B0A" w:rsidRDefault="00B32D3B" w14:paraId="78861639" w14:textId="1F353E7A">
      <w:pPr>
        <w:pStyle w:val="Default"/>
        <w:numPr>
          <w:ilvl w:val="0"/>
          <w:numId w:val="32"/>
        </w:numP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</w:pPr>
      <w:r w:rsidRPr="00785447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Assist with the completion of Government Statutory returns as directed by the </w:t>
      </w:r>
      <w:bookmarkStart w:name="_Hlk149033388" w:id="0"/>
      <w:r w:rsidR="00785447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Strategic Finance Manager (Deputy CFO)</w:t>
      </w:r>
      <w:bookmarkEnd w:id="0"/>
    </w:p>
    <w:p w:rsidRPr="00785447" w:rsidR="00B32D3B" w:rsidP="00DC0B0A" w:rsidRDefault="00B32D3B" w14:paraId="30C8E3D0" w14:textId="55EFECCC">
      <w:pPr>
        <w:pStyle w:val="Default"/>
        <w:numPr>
          <w:ilvl w:val="0"/>
          <w:numId w:val="32"/>
        </w:numP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</w:pPr>
      <w:r w:rsidRPr="00785447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To ensure that the </w:t>
      </w:r>
      <w:r w:rsidRPr="00785447" w:rsidR="00C204F5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C</w:t>
      </w:r>
      <w:r w:rsidRPr="00785447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ouncil</w:t>
      </w:r>
      <w:r w:rsidRPr="00785447" w:rsidR="00C204F5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’</w:t>
      </w:r>
      <w:r w:rsidRPr="00785447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s financial records are maintained in accordance with the instructions of the </w:t>
      </w:r>
      <w:r w:rsidR="00785447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Strategic Finance Manager (Deputy CFO)</w:t>
      </w:r>
      <w:r w:rsidRPr="00785447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.</w:t>
      </w:r>
    </w:p>
    <w:p w:rsidRPr="00785447" w:rsidR="00D15B51" w:rsidP="00DC0B0A" w:rsidRDefault="00D15B51" w14:paraId="43979708" w14:textId="544B88DB">
      <w:pPr>
        <w:pStyle w:val="Default"/>
        <w:numPr>
          <w:ilvl w:val="0"/>
          <w:numId w:val="32"/>
        </w:numP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</w:pPr>
      <w:r w:rsidRPr="00785447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Ensure the Council’s Financial Transactions and accounts meet with all due standards of probity and that they comply with relevant legislation, accounting codes of practice, financial regulations and standing orders</w:t>
      </w:r>
      <w:r w:rsidRPr="00785447" w:rsidR="00101E49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.</w:t>
      </w:r>
    </w:p>
    <w:p w:rsidR="00101E49" w:rsidP="00DC0B0A" w:rsidRDefault="00101E49" w14:paraId="7A02BFDB" w14:textId="48CF2B30">
      <w:pPr>
        <w:pStyle w:val="Default"/>
        <w:numPr>
          <w:ilvl w:val="0"/>
          <w:numId w:val="32"/>
        </w:numP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</w:pPr>
      <w:r w:rsidRPr="00785447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To be responsible for health and safety issues relating to the team and ensure each member complies with statutory requirements and Council’s Policy.</w:t>
      </w:r>
    </w:p>
    <w:p w:rsidRPr="00234DA3" w:rsidR="00234DA3" w:rsidP="00234DA3" w:rsidRDefault="00234DA3" w14:paraId="528E3EF8" w14:textId="06940D25">
      <w:pPr>
        <w:pStyle w:val="Default"/>
        <w:numPr>
          <w:ilvl w:val="0"/>
          <w:numId w:val="32"/>
        </w:numP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</w:pPr>
      <w:r w:rsidRPr="00234DA3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Proper accounting of capital transactions within the </w:t>
      </w:r>
      <w: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C</w:t>
      </w:r>
      <w:r w:rsidRPr="00234DA3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ouncil</w:t>
      </w:r>
      <w: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’</w:t>
      </w:r>
      <w:r w:rsidRPr="00234DA3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s records</w:t>
      </w:r>
    </w:p>
    <w:p w:rsidRPr="00234DA3" w:rsidR="00234DA3" w:rsidP="00234DA3" w:rsidRDefault="00234DA3" w14:paraId="361290AD" w14:textId="5460A5E8">
      <w:pPr>
        <w:pStyle w:val="Default"/>
        <w:numPr>
          <w:ilvl w:val="0"/>
          <w:numId w:val="32"/>
        </w:numP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</w:pPr>
      <w:r w:rsidRPr="00234DA3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Maintenance of </w:t>
      </w:r>
      <w: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the C</w:t>
      </w:r>
      <w:r w:rsidRPr="00234DA3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ouncil</w:t>
      </w:r>
      <w: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’</w:t>
      </w:r>
      <w:r w:rsidRPr="00234DA3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s capital asset records in the Civica system</w:t>
      </w:r>
    </w:p>
    <w:p w:rsidRPr="00234DA3" w:rsidR="00234DA3" w:rsidP="00234DA3" w:rsidRDefault="00234DA3" w14:paraId="534A86AF" w14:textId="45F08485">
      <w:pPr>
        <w:pStyle w:val="Default"/>
        <w:numPr>
          <w:ilvl w:val="0"/>
          <w:numId w:val="32"/>
        </w:numP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</w:pPr>
      <w: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Ensure the </w:t>
      </w:r>
      <w:r w:rsidRPr="00234DA3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Council’s cashflow requirements</w:t>
      </w:r>
      <w: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 are met and forecasted accurately</w:t>
      </w:r>
      <w:r w:rsidRPr="00234DA3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.</w:t>
      </w:r>
    </w:p>
    <w:p w:rsidRPr="00234DA3" w:rsidR="00234DA3" w:rsidP="00234DA3" w:rsidRDefault="00234DA3" w14:paraId="6D1DD784" w14:textId="3BE46745">
      <w:pPr>
        <w:pStyle w:val="Default"/>
        <w:numPr>
          <w:ilvl w:val="0"/>
          <w:numId w:val="32"/>
        </w:numP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</w:pPr>
      <w: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Support the operation of </w:t>
      </w:r>
      <w:r w:rsidRPr="00234DA3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the on-line banking </w:t>
      </w:r>
      <w:proofErr w:type="gramStart"/>
      <w:r w:rsidRPr="00234DA3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system</w:t>
      </w:r>
      <w:proofErr w:type="gramEnd"/>
    </w:p>
    <w:p w:rsidRPr="00785447" w:rsidR="00234DA3" w:rsidP="00234DA3" w:rsidRDefault="00234DA3" w14:paraId="31FAEEF5" w14:textId="77777777">
      <w:pPr>
        <w:pStyle w:val="Default"/>
        <w:ind w:left="360"/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</w:pPr>
    </w:p>
    <w:p w:rsidRPr="00785447" w:rsidR="00101E49" w:rsidP="00DC0B0A" w:rsidRDefault="003C33E7" w14:paraId="772061DC" w14:textId="68AEAD33">
      <w:pPr>
        <w:pStyle w:val="Default"/>
        <w:numPr>
          <w:ilvl w:val="0"/>
          <w:numId w:val="32"/>
        </w:numP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</w:pPr>
      <w:r w:rsidRPr="00785447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To </w:t>
      </w:r>
      <w:proofErr w:type="gramStart"/>
      <w:r w:rsidRPr="00785447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work with absolute personal integrity at all times</w:t>
      </w:r>
      <w:proofErr w:type="gramEnd"/>
    </w:p>
    <w:p w:rsidRPr="00785447" w:rsidR="003C33E7" w:rsidP="00DC0B0A" w:rsidRDefault="003C33E7" w14:paraId="3F0A05D2" w14:textId="778E18A3">
      <w:pPr>
        <w:pStyle w:val="Default"/>
        <w:numPr>
          <w:ilvl w:val="0"/>
          <w:numId w:val="32"/>
        </w:numP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</w:pPr>
      <w:r w:rsidRPr="00785447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To undertake other roles, responsibilities and duties commensurate with the level and expectations of this post which may be required from time to time.</w:t>
      </w:r>
    </w:p>
    <w:p w:rsidR="003C33E7" w:rsidP="003C33E7" w:rsidRDefault="003C33E7" w14:paraId="10377CD5" w14:textId="77777777">
      <w:pPr>
        <w:pStyle w:val="BasicParagraph"/>
        <w:ind w:left="720"/>
        <w:rPr>
          <w:rFonts w:ascii="Arial" w:hAnsi="Arial" w:cs="Arial"/>
          <w:sz w:val="22"/>
          <w:szCs w:val="22"/>
        </w:rPr>
      </w:pPr>
    </w:p>
    <w:p w:rsidRPr="00D15B51" w:rsidR="00234DA3" w:rsidP="003C33E7" w:rsidRDefault="00234DA3" w14:paraId="46392618" w14:textId="77777777">
      <w:pPr>
        <w:pStyle w:val="BasicParagraph"/>
        <w:ind w:left="720"/>
        <w:rPr>
          <w:rFonts w:ascii="Arial" w:hAnsi="Arial" w:cs="Arial"/>
          <w:sz w:val="22"/>
          <w:szCs w:val="22"/>
        </w:rPr>
      </w:pPr>
    </w:p>
    <w:p w:rsidRPr="008917C7" w:rsidR="008917C7" w:rsidP="008917C7" w:rsidRDefault="008917C7" w14:paraId="3F71F438" w14:textId="590E2961">
      <w:pPr>
        <w:pStyle w:val="Heading2"/>
      </w:pPr>
      <w:r w:rsidRPr="008917C7">
        <w:t>Creativity and Innovation</w:t>
      </w:r>
    </w:p>
    <w:p w:rsidRPr="00785447" w:rsidR="00FC6113" w:rsidP="00DC0B0A" w:rsidRDefault="00785447" w14:paraId="181001C7" w14:textId="049B7F66">
      <w:pPr>
        <w:pStyle w:val="Default"/>
        <w:numPr>
          <w:ilvl w:val="0"/>
          <w:numId w:val="31"/>
        </w:numP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</w:pPr>
      <w:r w:rsidRPr="00785447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To advise, support and offer creative solutions to service areas that the role supports </w:t>
      </w:r>
      <w:r w:rsidRPr="00785447" w:rsidR="00FC6113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to create new and imaginative approaches to processes and systems. </w:t>
      </w:r>
    </w:p>
    <w:p w:rsidRPr="00785447" w:rsidR="00FC6113" w:rsidP="00DC0B0A" w:rsidRDefault="00FC6113" w14:paraId="355C9EBB" w14:textId="77777777">
      <w:pPr>
        <w:pStyle w:val="Default"/>
        <w:numPr>
          <w:ilvl w:val="0"/>
          <w:numId w:val="31"/>
        </w:numP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</w:pPr>
      <w:r w:rsidRPr="00785447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Ability to effectively problem </w:t>
      </w:r>
      <w:proofErr w:type="gramStart"/>
      <w:r w:rsidRPr="00785447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solve</w:t>
      </w:r>
      <w:proofErr w:type="gramEnd"/>
    </w:p>
    <w:p w:rsidRPr="008917C7" w:rsidR="008917C7" w:rsidP="008917C7" w:rsidRDefault="008917C7" w14:paraId="7CACF70D" w14:textId="77777777">
      <w:pPr>
        <w:pStyle w:val="BasicParagraph"/>
        <w:ind w:left="720"/>
      </w:pPr>
    </w:p>
    <w:p w:rsidR="008917C7" w:rsidP="008917C7" w:rsidRDefault="008917C7" w14:paraId="30034965" w14:textId="7D6E237F">
      <w:pPr>
        <w:pStyle w:val="Heading2"/>
      </w:pPr>
      <w:r w:rsidRPr="008917C7">
        <w:t>Financial Accountability</w:t>
      </w:r>
    </w:p>
    <w:p w:rsidRPr="00785447" w:rsidR="00FC6113" w:rsidP="00DC0B0A" w:rsidRDefault="00785447" w14:paraId="79ECDF66" w14:textId="615C83C6">
      <w:pPr>
        <w:pStyle w:val="Default"/>
        <w:numPr>
          <w:ilvl w:val="0"/>
          <w:numId w:val="30"/>
        </w:numP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</w:pPr>
      <w: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Demonstrable e</w:t>
      </w:r>
      <w:r w:rsidRPr="00785447" w:rsidR="00FC6113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xperience and understanding of</w:t>
      </w:r>
      <w:r w:rsidRPr="00785447" w:rsidR="00EC0571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 closing financial accounts and the production of financial </w:t>
      </w:r>
      <w:proofErr w:type="gramStart"/>
      <w:r w:rsidRPr="00785447" w:rsidR="00EC0571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statements</w:t>
      </w:r>
      <w:proofErr w:type="gramEnd"/>
      <w:r w:rsidRPr="00785447" w:rsidR="00FC6113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 </w:t>
      </w:r>
    </w:p>
    <w:p w:rsidRPr="00785447" w:rsidR="00C204F5" w:rsidP="00DC0B0A" w:rsidRDefault="00FC6113" w14:paraId="39042E59" w14:textId="5D2CF17E">
      <w:pPr>
        <w:pStyle w:val="Default"/>
        <w:numPr>
          <w:ilvl w:val="0"/>
          <w:numId w:val="30"/>
        </w:numP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</w:pPr>
      <w:r w:rsidRPr="00785447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Responsible for ensuring all data and financial information is obtained</w:t>
      </w:r>
      <w:r w:rsidR="00785447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, reported </w:t>
      </w:r>
      <w:r w:rsidRPr="00785447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and retained in accordance with relevant financial </w:t>
      </w:r>
      <w:proofErr w:type="gramStart"/>
      <w:r w:rsidRPr="00785447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regulations</w:t>
      </w:r>
      <w:proofErr w:type="gramEnd"/>
    </w:p>
    <w:p w:rsidR="00785447" w:rsidP="00DC0B0A" w:rsidRDefault="00C204F5" w14:paraId="786B7D53" w14:textId="0CF7DA82">
      <w:pPr>
        <w:pStyle w:val="Default"/>
        <w:numPr>
          <w:ilvl w:val="0"/>
          <w:numId w:val="30"/>
        </w:numP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</w:pPr>
      <w:r w:rsidRPr="00785447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Ensure all reporting is compliant and in accordance with </w:t>
      </w:r>
      <w:r w:rsidR="00785447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the appropri</w:t>
      </w:r>
      <w:r w:rsidR="003D58D9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ate</w:t>
      </w:r>
      <w:r w:rsidR="00785447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 and current </w:t>
      </w:r>
      <w:r w:rsidRPr="00785447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accounting </w:t>
      </w:r>
      <w:proofErr w:type="gramStart"/>
      <w:r w:rsidRPr="00785447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standards</w:t>
      </w:r>
      <w:proofErr w:type="gramEnd"/>
    </w:p>
    <w:p w:rsidRPr="00785447" w:rsidR="00FC6113" w:rsidP="00DC0B0A" w:rsidRDefault="00785447" w14:paraId="131B864B" w14:textId="5500C863">
      <w:pPr>
        <w:pStyle w:val="Default"/>
        <w:numPr>
          <w:ilvl w:val="0"/>
          <w:numId w:val="30"/>
        </w:numP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</w:pPr>
      <w: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Ensure that the service </w:t>
      </w:r>
      <w:r w:rsidRPr="00785447" w:rsidR="00C204F5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meets the appointed </w:t>
      </w:r>
      <w:proofErr w:type="gramStart"/>
      <w:r w:rsidRPr="00785447" w:rsidR="00C204F5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auditors</w:t>
      </w:r>
      <w:proofErr w:type="gramEnd"/>
      <w:r w:rsidRPr="00785447" w:rsidR="00C204F5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 timetable and accuracy requirements</w:t>
      </w:r>
      <w: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 to allow a timely, accurate and unqualified sign-off of the annual Statement of Accounts.</w:t>
      </w:r>
    </w:p>
    <w:p w:rsidRPr="00FC6113" w:rsidR="008917C7" w:rsidP="00317A3F" w:rsidRDefault="008917C7" w14:paraId="6DEBA043" w14:textId="4BD257F8">
      <w:pPr>
        <w:tabs>
          <w:tab w:val="left" w:pos="5148"/>
        </w:tabs>
        <w:spacing w:after="0" w:line="240" w:lineRule="auto"/>
        <w:ind w:left="720"/>
        <w:rPr>
          <w:rFonts w:ascii="Arial" w:hAnsi="Arial" w:cs="Arial"/>
        </w:rPr>
      </w:pPr>
    </w:p>
    <w:p w:rsidRPr="008917C7" w:rsidR="008917C7" w:rsidP="008917C7" w:rsidRDefault="008917C7" w14:paraId="3D3FA65E" w14:textId="77777777">
      <w:pPr>
        <w:pStyle w:val="Heading2"/>
      </w:pPr>
      <w:r w:rsidRPr="008917C7">
        <w:t>Impact upon the Organisation &amp; the Community</w:t>
      </w:r>
    </w:p>
    <w:p w:rsidRPr="00D97F0F" w:rsidR="008917C7" w:rsidP="00DC0B0A" w:rsidRDefault="005C724B" w14:paraId="630BD763" w14:textId="13C2E8C6">
      <w:pPr>
        <w:pStyle w:val="Default"/>
        <w:numPr>
          <w:ilvl w:val="0"/>
          <w:numId w:val="29"/>
        </w:numP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</w:pPr>
      <w:r w:rsidRPr="00D97F0F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To effectively contribute towards providing and improving the level of service that finance provide to all customers, officers, Members and organisations, maintaining and building effective </w:t>
      </w:r>
      <w:proofErr w:type="gramStart"/>
      <w:r w:rsidRPr="00D97F0F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relationships</w:t>
      </w:r>
      <w:proofErr w:type="gramEnd"/>
    </w:p>
    <w:p w:rsidRPr="00D97F0F" w:rsidR="005C724B" w:rsidP="00DC0B0A" w:rsidRDefault="005C724B" w14:paraId="43B5A373" w14:textId="46D339EC">
      <w:pPr>
        <w:pStyle w:val="Default"/>
        <w:numPr>
          <w:ilvl w:val="0"/>
          <w:numId w:val="29"/>
        </w:numP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</w:pPr>
      <w:r w:rsidRPr="00D97F0F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Experience of developing initiatives designed to maintain a secure financial services environment at all </w:t>
      </w:r>
      <w:proofErr w:type="gramStart"/>
      <w:r w:rsidRPr="00D97F0F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times</w:t>
      </w:r>
      <w:proofErr w:type="gramEnd"/>
    </w:p>
    <w:p w:rsidRPr="00D97F0F" w:rsidR="005C724B" w:rsidP="00DC0B0A" w:rsidRDefault="005C724B" w14:paraId="0CCAF2F2" w14:textId="77777777">
      <w:pPr>
        <w:pStyle w:val="Default"/>
        <w:numPr>
          <w:ilvl w:val="0"/>
          <w:numId w:val="29"/>
        </w:numP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</w:pPr>
      <w:r w:rsidRPr="00D97F0F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Experience of assisting services in achieving their objectives</w:t>
      </w:r>
    </w:p>
    <w:p w:rsidRPr="00D97F0F" w:rsidR="005C724B" w:rsidP="00DC0B0A" w:rsidRDefault="005C724B" w14:paraId="0EB40FA6" w14:textId="77777777">
      <w:pPr>
        <w:pStyle w:val="Default"/>
        <w:numPr>
          <w:ilvl w:val="0"/>
          <w:numId w:val="29"/>
        </w:numP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</w:pPr>
      <w:r w:rsidRPr="00D97F0F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Understanding of the key objectives of the authority and service</w:t>
      </w:r>
    </w:p>
    <w:p w:rsidRPr="00D97F0F" w:rsidR="00C204F5" w:rsidP="00DC0B0A" w:rsidRDefault="00C204F5" w14:paraId="1ED76EAD" w14:textId="6182A246">
      <w:pPr>
        <w:pStyle w:val="Default"/>
        <w:numPr>
          <w:ilvl w:val="0"/>
          <w:numId w:val="29"/>
        </w:numP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</w:pPr>
      <w:r w:rsidRPr="00D97F0F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Ability to explain in non-accounting terminology the annual reported accounting statements.</w:t>
      </w:r>
    </w:p>
    <w:p w:rsidRPr="00D97F0F" w:rsidR="00785447" w:rsidP="00DC0B0A" w:rsidRDefault="00785447" w14:paraId="029D4470" w14:textId="77777777">
      <w:pPr>
        <w:pStyle w:val="Default"/>
        <w:numPr>
          <w:ilvl w:val="0"/>
          <w:numId w:val="29"/>
        </w:numP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</w:pPr>
      <w:r w:rsidRPr="00D97F0F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Officers should ensure that in all corporate activity, they take into account and are responsive to the values of equality and diversity and meeting equal opportunity </w:t>
      </w:r>
      <w:proofErr w:type="gramStart"/>
      <w:r w:rsidRPr="00D97F0F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policies</w:t>
      </w:r>
      <w:proofErr w:type="gramEnd"/>
    </w:p>
    <w:p w:rsidR="008917C7" w:rsidP="005C724B" w:rsidRDefault="008917C7" w14:paraId="7D3D9B5B" w14:textId="4BCD0FD5">
      <w:pPr>
        <w:pStyle w:val="BasicParagraph"/>
        <w:ind w:left="720"/>
      </w:pPr>
    </w:p>
    <w:p w:rsidRPr="008917C7" w:rsidR="008917C7" w:rsidP="008917C7" w:rsidRDefault="008917C7" w14:paraId="320F9582" w14:textId="77777777">
      <w:pPr>
        <w:pStyle w:val="Heading2"/>
      </w:pPr>
      <w:r w:rsidRPr="008917C7">
        <w:t>Management &amp; Supervisory Responsibilities</w:t>
      </w:r>
    </w:p>
    <w:p w:rsidRPr="00D97F0F" w:rsidR="005C724B" w:rsidP="00DC0B0A" w:rsidRDefault="000E7247" w14:paraId="75FF4B41" w14:textId="328336DF">
      <w:pPr>
        <w:pStyle w:val="Default"/>
        <w:numPr>
          <w:ilvl w:val="0"/>
          <w:numId w:val="28"/>
        </w:numP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</w:pPr>
      <w: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Manage the Technical Accountant and the Capital and Treasury Accountant to ensure the continuity of service.</w:t>
      </w:r>
    </w:p>
    <w:p w:rsidRPr="00D97F0F" w:rsidR="005C724B" w:rsidP="00DC0B0A" w:rsidRDefault="005C724B" w14:paraId="5A2745C3" w14:textId="5F24FCF2">
      <w:pPr>
        <w:pStyle w:val="Default"/>
        <w:numPr>
          <w:ilvl w:val="0"/>
          <w:numId w:val="28"/>
        </w:numP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</w:pPr>
      <w:r w:rsidRPr="00D97F0F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Work with colleagues and the </w:t>
      </w:r>
      <w:r w:rsidR="00D97F0F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Strategic Finance Manager (Deputy CFO)</w:t>
      </w:r>
      <w:r w:rsidRPr="00D97F0F" w:rsidR="00D97F0F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 </w:t>
      </w:r>
      <w:r w:rsidRPr="00D97F0F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to manage the workload within the </w:t>
      </w:r>
      <w:proofErr w:type="gramStart"/>
      <w:r w:rsidRPr="00D97F0F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department</w:t>
      </w:r>
      <w:proofErr w:type="gramEnd"/>
      <w:r w:rsidRPr="00D97F0F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 </w:t>
      </w:r>
    </w:p>
    <w:p w:rsidRPr="00D97F0F" w:rsidR="005C724B" w:rsidP="00DC0B0A" w:rsidRDefault="005C724B" w14:paraId="78195EA9" w14:textId="77777777">
      <w:pPr>
        <w:pStyle w:val="Default"/>
        <w:numPr>
          <w:ilvl w:val="0"/>
          <w:numId w:val="28"/>
        </w:numP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</w:pPr>
      <w:r w:rsidRPr="00D97F0F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To be able to converse clearly with other members of </w:t>
      </w:r>
      <w:proofErr w:type="gramStart"/>
      <w:r w:rsidRPr="00D97F0F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staff</w:t>
      </w:r>
      <w:proofErr w:type="gramEnd"/>
    </w:p>
    <w:p w:rsidRPr="00D97F0F" w:rsidR="00C204F5" w:rsidP="00DC0B0A" w:rsidRDefault="00C204F5" w14:paraId="6AD004A1" w14:textId="798739A8">
      <w:pPr>
        <w:pStyle w:val="Default"/>
        <w:numPr>
          <w:ilvl w:val="0"/>
          <w:numId w:val="28"/>
        </w:numP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</w:pPr>
      <w:r w:rsidRPr="00D97F0F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Ability to deputise as required for the </w:t>
      </w:r>
      <w:r w:rsidR="00D97F0F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Strategic Finance Manager (Deputy CFO)</w:t>
      </w:r>
      <w:r w:rsidRPr="00D97F0F" w:rsidR="00D97F0F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 </w:t>
      </w:r>
      <w:r w:rsidRPr="00D97F0F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and for other Accountan</w:t>
      </w:r>
      <w:r w:rsidRPr="00D97F0F" w:rsidR="00D97F0F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cy Manager</w:t>
      </w:r>
      <w:r w:rsidRPr="00D97F0F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s within the team as required.</w:t>
      </w:r>
    </w:p>
    <w:p w:rsidRPr="00D97F0F" w:rsidR="00C204F5" w:rsidP="00DC0B0A" w:rsidRDefault="00C204F5" w14:paraId="49F466BC" w14:textId="28B9D46D">
      <w:pPr>
        <w:pStyle w:val="Default"/>
        <w:numPr>
          <w:ilvl w:val="0"/>
          <w:numId w:val="28"/>
        </w:numP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</w:pPr>
      <w:r w:rsidRPr="00D97F0F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Member of the Council’s Wider Management Team (WMT). </w:t>
      </w:r>
    </w:p>
    <w:p w:rsidRPr="00D97F0F" w:rsidR="006E5E02" w:rsidP="00DC0B0A" w:rsidRDefault="006E5E02" w14:paraId="629552E3" w14:textId="3EBB7668">
      <w:pPr>
        <w:pStyle w:val="Default"/>
        <w:numPr>
          <w:ilvl w:val="0"/>
          <w:numId w:val="28"/>
        </w:numP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</w:pPr>
      <w:r w:rsidRPr="00D97F0F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Represent the Strategic Director </w:t>
      </w:r>
      <w:r w:rsidRPr="00D97F0F" w:rsidR="00D97F0F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Finance and Customer Services </w:t>
      </w:r>
      <w:r w:rsidRPr="00D97F0F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and</w:t>
      </w:r>
      <w:r w:rsidRPr="00D97F0F" w:rsidR="00D97F0F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/or the </w:t>
      </w:r>
      <w:r w:rsidR="00D97F0F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Strategic Finance Manager (Deputy CFO)</w:t>
      </w:r>
      <w:r w:rsidR="000E7247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 </w:t>
      </w:r>
      <w:r w:rsidRPr="00D97F0F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on technical financial accounting meetings, workshops and seminars (including the need to provide feedback on these meetings).</w:t>
      </w:r>
    </w:p>
    <w:p w:rsidR="005C724B" w:rsidP="00064009" w:rsidRDefault="005C724B" w14:paraId="7E252CAD" w14:textId="27907082">
      <w:pPr>
        <w:tabs>
          <w:tab w:val="left" w:pos="5148"/>
        </w:tabs>
        <w:spacing w:after="0" w:line="240" w:lineRule="auto"/>
        <w:ind w:left="720"/>
        <w:rPr>
          <w:rFonts w:ascii="Arial" w:hAnsi="Arial" w:cs="Arial"/>
        </w:rPr>
      </w:pPr>
    </w:p>
    <w:p w:rsidRPr="008917C7" w:rsidR="008917C7" w:rsidP="008917C7" w:rsidRDefault="008917C7" w14:paraId="071DEF12" w14:textId="77777777">
      <w:pPr>
        <w:pStyle w:val="Heading2"/>
      </w:pPr>
      <w:r w:rsidRPr="008917C7">
        <w:t>Initiative &amp; Independent Action</w:t>
      </w:r>
    </w:p>
    <w:p w:rsidRPr="00D97F0F" w:rsidR="00B33636" w:rsidP="00DC0B0A" w:rsidRDefault="00B33636" w14:paraId="0FBB2A2B" w14:textId="77777777">
      <w:pPr>
        <w:pStyle w:val="Default"/>
        <w:numPr>
          <w:ilvl w:val="0"/>
          <w:numId w:val="27"/>
        </w:numP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</w:pPr>
      <w:r w:rsidRPr="00D97F0F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Enthusiasm and ability to take the initiative to positively influence, and demonstrate effective, decision </w:t>
      </w:r>
      <w:proofErr w:type="gramStart"/>
      <w:r w:rsidRPr="00D97F0F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making</w:t>
      </w:r>
      <w:proofErr w:type="gramEnd"/>
    </w:p>
    <w:p w:rsidRPr="00D97F0F" w:rsidR="00B33636" w:rsidP="00DC0B0A" w:rsidRDefault="00B33636" w14:paraId="7BA44CF7" w14:textId="77777777">
      <w:pPr>
        <w:pStyle w:val="Default"/>
        <w:numPr>
          <w:ilvl w:val="0"/>
          <w:numId w:val="27"/>
        </w:numP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</w:pPr>
      <w:r w:rsidRPr="00D97F0F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Able to develop new/improved and </w:t>
      </w:r>
      <w:proofErr w:type="gramStart"/>
      <w:r w:rsidRPr="00D97F0F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cost effective</w:t>
      </w:r>
      <w:proofErr w:type="gramEnd"/>
      <w:r w:rsidRPr="00D97F0F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 ways of working</w:t>
      </w:r>
    </w:p>
    <w:p w:rsidRPr="00D97F0F" w:rsidR="00B33636" w:rsidP="00DC0B0A" w:rsidRDefault="00B33636" w14:paraId="37847CA1" w14:textId="6B50AD67">
      <w:pPr>
        <w:pStyle w:val="Default"/>
        <w:numPr>
          <w:ilvl w:val="0"/>
          <w:numId w:val="27"/>
        </w:numP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</w:pPr>
      <w:r w:rsidRPr="00D97F0F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Ability to manage and make decisions </w:t>
      </w:r>
      <w:proofErr w:type="gramStart"/>
      <w:r w:rsidRPr="00D97F0F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independently</w:t>
      </w:r>
      <w:proofErr w:type="gramEnd"/>
    </w:p>
    <w:p w:rsidRPr="00D97F0F" w:rsidR="008917C7" w:rsidP="00DC0B0A" w:rsidRDefault="00B33636" w14:paraId="00D126A6" w14:textId="5A2C8D01">
      <w:pPr>
        <w:pStyle w:val="Default"/>
        <w:numPr>
          <w:ilvl w:val="0"/>
          <w:numId w:val="27"/>
        </w:numP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</w:pPr>
      <w:r w:rsidRPr="00D97F0F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To work autonomously using own judgement to make decisions with only occasional reference to the </w:t>
      </w:r>
      <w:r w:rsidR="00D97F0F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Strategic Finance Manager (Deputy CFO)</w:t>
      </w:r>
    </w:p>
    <w:p w:rsidRPr="00D97F0F" w:rsidR="000B1364" w:rsidP="00DC0B0A" w:rsidRDefault="000B1364" w14:paraId="64602E30" w14:textId="06A2F2E7">
      <w:pPr>
        <w:pStyle w:val="Default"/>
        <w:numPr>
          <w:ilvl w:val="0"/>
          <w:numId w:val="27"/>
        </w:numP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</w:pPr>
      <w:r w:rsidRPr="00D97F0F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To ensure Council internal procedures (incl</w:t>
      </w:r>
      <w:r w:rsidRPr="00D97F0F" w:rsidR="00C204F5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uding the F</w:t>
      </w:r>
      <w:r w:rsidRPr="00D97F0F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inancial </w:t>
      </w:r>
      <w:r w:rsidRPr="00D97F0F" w:rsidR="00C204F5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R</w:t>
      </w:r>
      <w:r w:rsidRPr="00D97F0F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egulations) are complied with</w:t>
      </w:r>
      <w:r w:rsidRPr="00D97F0F" w:rsidR="00C204F5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 and updated as necessary to reflect current legislation and best practice.</w:t>
      </w:r>
    </w:p>
    <w:p w:rsidRPr="00D97F0F" w:rsidR="000B1364" w:rsidP="00DC0B0A" w:rsidRDefault="000B1364" w14:paraId="74FBBA61" w14:textId="62839FA7">
      <w:pPr>
        <w:pStyle w:val="Default"/>
        <w:numPr>
          <w:ilvl w:val="0"/>
          <w:numId w:val="27"/>
        </w:numP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</w:pPr>
      <w:r w:rsidRPr="00D97F0F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Recognise, prevent and minimise fraud both internally and externally by knowledge of fraud awareness issues and counter-fraud provisions, adopting procedures according to current policies, referring discrepancies to the Council’s In</w:t>
      </w:r>
      <w:r w:rsidR="00D97F0F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ternal Audit </w:t>
      </w:r>
      <w:proofErr w:type="gramStart"/>
      <w:r w:rsidR="00D97F0F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s</w:t>
      </w:r>
      <w:r w:rsidRPr="00D97F0F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e</w:t>
      </w:r>
      <w:r w:rsidR="00D97F0F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rvice</w:t>
      </w:r>
      <w:proofErr w:type="gramEnd"/>
    </w:p>
    <w:p w:rsidRPr="00D97F0F" w:rsidR="000B1364" w:rsidP="00DC0B0A" w:rsidRDefault="000B1364" w14:paraId="432E4061" w14:textId="3E983511">
      <w:pPr>
        <w:pStyle w:val="Default"/>
        <w:numPr>
          <w:ilvl w:val="0"/>
          <w:numId w:val="27"/>
        </w:numP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</w:pPr>
      <w:r w:rsidRPr="00D97F0F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Ability to adhere to deadlines</w:t>
      </w:r>
      <w:r w:rsidRPr="00D97F0F" w:rsidR="006E5E02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, both statutory and local.</w:t>
      </w:r>
    </w:p>
    <w:p w:rsidRPr="00D97F0F" w:rsidR="006E5E02" w:rsidP="00DC0B0A" w:rsidRDefault="006E5E02" w14:paraId="4783409A" w14:textId="7D054D1A">
      <w:pPr>
        <w:pStyle w:val="Default"/>
        <w:numPr>
          <w:ilvl w:val="0"/>
          <w:numId w:val="27"/>
        </w:numP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</w:pPr>
      <w:r w:rsidRPr="00D97F0F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To be the financial lead on all technical accounting issues and processes.</w:t>
      </w:r>
    </w:p>
    <w:p w:rsidRPr="00D97F0F" w:rsidR="008917C7" w:rsidP="000E7247" w:rsidRDefault="008917C7" w14:paraId="72C45D22" w14:textId="495531B1">
      <w:pPr>
        <w:pStyle w:val="Default"/>
        <w:ind w:left="720"/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</w:pPr>
    </w:p>
    <w:p w:rsidRPr="008917C7" w:rsidR="000E7247" w:rsidP="000E7247" w:rsidRDefault="000E7247" w14:paraId="72B7B3D1" w14:textId="77777777">
      <w:pPr>
        <w:pStyle w:val="Heading2"/>
      </w:pPr>
      <w:r w:rsidRPr="008917C7">
        <w:t>General</w:t>
      </w:r>
    </w:p>
    <w:p w:rsidRPr="00D10438" w:rsidR="000E7247" w:rsidP="000E7247" w:rsidRDefault="000E7247" w14:paraId="0C7A481F" w14:textId="77777777">
      <w:pPr>
        <w:pStyle w:val="ListParagraph"/>
        <w:numPr>
          <w:ilvl w:val="0"/>
          <w:numId w:val="17"/>
        </w:numPr>
        <w:spacing w:after="0"/>
        <w:rPr>
          <w:rFonts w:cs="Gill Sans Nova SemiBold"/>
          <w:sz w:val="28"/>
          <w:szCs w:val="29"/>
          <w:bdr w:val="none" w:color="auto" w:sz="0" w:space="0" w:frame="1"/>
        </w:rPr>
      </w:pPr>
      <w:bookmarkStart w:name="_Hlk148975857" w:id="1"/>
      <w:r w:rsidRPr="00E4196D">
        <w:rPr>
          <w:rFonts w:cs="Gill Sans Nova SemiBold"/>
          <w:sz w:val="28"/>
          <w:szCs w:val="29"/>
          <w:bdr w:val="none" w:color="auto" w:sz="0" w:space="0" w:frame="1"/>
        </w:rPr>
        <w:t xml:space="preserve">Work with absolute personal integrity </w:t>
      </w:r>
      <w:proofErr w:type="gramStart"/>
      <w:r w:rsidRPr="00E4196D">
        <w:rPr>
          <w:rFonts w:cs="Gill Sans Nova SemiBold"/>
          <w:sz w:val="28"/>
          <w:szCs w:val="29"/>
          <w:bdr w:val="none" w:color="auto" w:sz="0" w:space="0" w:frame="1"/>
        </w:rPr>
        <w:t>at all times</w:t>
      </w:r>
      <w:proofErr w:type="gramEnd"/>
      <w:r w:rsidRPr="00E4196D">
        <w:rPr>
          <w:rFonts w:cs="Gill Sans Nova SemiBold"/>
          <w:sz w:val="28"/>
          <w:szCs w:val="29"/>
          <w:bdr w:val="none" w:color="auto" w:sz="0" w:space="0" w:frame="1"/>
        </w:rPr>
        <w:t>.</w:t>
      </w:r>
    </w:p>
    <w:p w:rsidR="000E7247" w:rsidP="000E7247" w:rsidRDefault="000E7247" w14:paraId="4A2D9604" w14:textId="77777777">
      <w:pPr>
        <w:pStyle w:val="BasicParagraph"/>
        <w:numPr>
          <w:ilvl w:val="0"/>
          <w:numId w:val="17"/>
        </w:numPr>
      </w:pPr>
      <w:r w:rsidRPr="00E4196D">
        <w:t>Undertake other roles, responsibilities and duties commensurate with the level and expectations of this post which may be required from time to time.</w:t>
      </w:r>
    </w:p>
    <w:p w:rsidRPr="006C79BF" w:rsidR="000E7247" w:rsidP="000E7247" w:rsidRDefault="000E7247" w14:paraId="51E0FF9A" w14:textId="5D6C29CD">
      <w:pPr>
        <w:pStyle w:val="BasicParagraph"/>
        <w:numPr>
          <w:ilvl w:val="0"/>
          <w:numId w:val="17"/>
        </w:numPr>
      </w:pPr>
      <w:r w:rsidRPr="006C79BF">
        <w:t>Provide training for services to enable them to use the Civica system.</w:t>
      </w:r>
    </w:p>
    <w:p w:rsidR="000E7247" w:rsidP="000E7247" w:rsidRDefault="000E7247" w14:paraId="3FBAA338" w14:textId="77777777">
      <w:pPr>
        <w:pStyle w:val="BasicParagraph"/>
        <w:numPr>
          <w:ilvl w:val="0"/>
          <w:numId w:val="17"/>
        </w:numPr>
      </w:pPr>
      <w:proofErr w:type="gramStart"/>
      <w:r w:rsidRPr="00416006">
        <w:t>Maintain a secure working environment at all times</w:t>
      </w:r>
      <w:proofErr w:type="gramEnd"/>
      <w:r w:rsidRPr="00416006">
        <w:t xml:space="preserve"> and adhere to health and safety procedures.</w:t>
      </w:r>
    </w:p>
    <w:p w:rsidRPr="000E7247" w:rsidR="006133FE" w:rsidP="006133FE" w:rsidRDefault="006133FE" w14:paraId="47579B78" w14:textId="77777777">
      <w:pPr>
        <w:pStyle w:val="Default"/>
        <w:numPr>
          <w:ilvl w:val="0"/>
          <w:numId w:val="17"/>
        </w:numP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</w:pPr>
      <w:r w:rsidRPr="000E7247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Flexible team player, professional, enthusiastic, open and honest</w:t>
      </w:r>
    </w:p>
    <w:p w:rsidRPr="000E7247" w:rsidR="006133FE" w:rsidP="006133FE" w:rsidRDefault="006133FE" w14:paraId="06F417D9" w14:textId="77777777">
      <w:pPr>
        <w:pStyle w:val="Default"/>
        <w:numPr>
          <w:ilvl w:val="0"/>
          <w:numId w:val="17"/>
        </w:numP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</w:pPr>
      <w:r w:rsidRPr="000E7247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Positive approach to challenges and change</w:t>
      </w:r>
    </w:p>
    <w:p w:rsidRPr="000E7247" w:rsidR="006133FE" w:rsidP="006133FE" w:rsidRDefault="006133FE" w14:paraId="5D439DB9" w14:textId="77777777">
      <w:pPr>
        <w:pStyle w:val="Default"/>
        <w:numPr>
          <w:ilvl w:val="0"/>
          <w:numId w:val="17"/>
        </w:numP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</w:pPr>
      <w:r w:rsidRPr="000E7247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Focused, accurate and methodical with confidence in their own </w:t>
      </w:r>
      <w:proofErr w:type="gramStart"/>
      <w:r w:rsidRPr="000E7247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ability</w:t>
      </w:r>
      <w:proofErr w:type="gramEnd"/>
    </w:p>
    <w:p w:rsidRPr="000E7247" w:rsidR="006133FE" w:rsidP="006133FE" w:rsidRDefault="006133FE" w14:paraId="06069D66" w14:textId="77777777">
      <w:pPr>
        <w:pStyle w:val="Default"/>
        <w:numPr>
          <w:ilvl w:val="0"/>
          <w:numId w:val="17"/>
        </w:numP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</w:pPr>
      <w:r w:rsidRPr="000E7247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Demonstrate a desire for continuous </w:t>
      </w:r>
      <w:proofErr w:type="gramStart"/>
      <w:r w:rsidRPr="000E7247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self-improvement</w:t>
      </w:r>
      <w:proofErr w:type="gramEnd"/>
    </w:p>
    <w:p w:rsidRPr="000E7247" w:rsidR="006133FE" w:rsidP="006133FE" w:rsidRDefault="006133FE" w14:paraId="46D107B4" w14:textId="77777777">
      <w:pPr>
        <w:pStyle w:val="Default"/>
        <w:numPr>
          <w:ilvl w:val="0"/>
          <w:numId w:val="17"/>
        </w:numP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</w:pPr>
      <w:r w:rsidRPr="000E7247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Excellent communicator at all levels</w:t>
      </w:r>
    </w:p>
    <w:p w:rsidR="006133FE" w:rsidP="006133FE" w:rsidRDefault="006133FE" w14:paraId="5C216054" w14:textId="77777777">
      <w:pPr>
        <w:pStyle w:val="Default"/>
        <w:numPr>
          <w:ilvl w:val="0"/>
          <w:numId w:val="17"/>
        </w:numP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</w:pPr>
      <w:r w:rsidRPr="000E7247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Open to new tasks and ideas</w:t>
      </w:r>
    </w:p>
    <w:bookmarkEnd w:id="1"/>
    <w:p w:rsidR="00B929C7" w:rsidP="00DC0B0A" w:rsidRDefault="00B929C7" w14:paraId="13E98B31" w14:textId="0E3ED6DE">
      <w:pPr>
        <w:pStyle w:val="BasicParagraph"/>
      </w:pPr>
    </w:p>
    <w:p w:rsidRPr="008917C7" w:rsidR="001A2DC4" w:rsidP="001A2DC4" w:rsidRDefault="001A2DC4" w14:paraId="5ADB9808" w14:textId="77777777">
      <w:pPr>
        <w:pStyle w:val="Heading2"/>
      </w:pPr>
      <w:r w:rsidRPr="008917C7">
        <w:t>Continuous Professional Development</w:t>
      </w:r>
    </w:p>
    <w:p w:rsidRPr="000E7247" w:rsidR="001A2DC4" w:rsidP="001A2DC4" w:rsidRDefault="001A2DC4" w14:paraId="356449B1" w14:textId="77777777">
      <w:pPr>
        <w:pStyle w:val="Default"/>
        <w:numPr>
          <w:ilvl w:val="0"/>
          <w:numId w:val="26"/>
        </w:numP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</w:pPr>
      <w:r w:rsidRPr="000E7247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Keep </w:t>
      </w:r>
      <w:proofErr w:type="gramStart"/>
      <w:r w:rsidRPr="000E7247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up</w:t>
      </w:r>
      <w: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-</w:t>
      </w:r>
      <w:r w:rsidRPr="000E7247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to</w:t>
      </w:r>
      <w:r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-</w:t>
      </w:r>
      <w:r w:rsidRPr="000E7247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>date</w:t>
      </w:r>
      <w:proofErr w:type="gramEnd"/>
      <w:r w:rsidRPr="000E7247">
        <w:rPr>
          <w:rFonts w:cs="Gill Sans Nova SemiBold" w:asciiTheme="minorHAnsi" w:hAnsiTheme="minorHAnsi" w:eastAsiaTheme="minorHAnsi"/>
          <w:color w:val="auto"/>
          <w:sz w:val="28"/>
          <w:szCs w:val="29"/>
          <w:bdr w:val="none" w:color="auto" w:sz="0" w:space="0" w:frame="1"/>
          <w:lang w:eastAsia="en-US"/>
        </w:rPr>
        <w:t xml:space="preserve"> with changes in legislation, financial regulations, accountancy practice, accounting policies and standards and updates on the accounting systems.</w:t>
      </w:r>
    </w:p>
    <w:p w:rsidRPr="00DC0B0A" w:rsidR="001A2DC4" w:rsidP="001A2DC4" w:rsidRDefault="001A2DC4" w14:paraId="636BDC85" w14:textId="77777777">
      <w:pPr>
        <w:pStyle w:val="ListParagraph"/>
        <w:numPr>
          <w:ilvl w:val="0"/>
          <w:numId w:val="26"/>
        </w:numPr>
        <w:rPr>
          <w:rFonts w:cs="Gill Sans Nova SemiBold"/>
          <w:sz w:val="28"/>
          <w:szCs w:val="29"/>
          <w:bdr w:val="none" w:color="auto" w:sz="0" w:space="0" w:frame="1"/>
        </w:rPr>
      </w:pPr>
      <w:r w:rsidRPr="000E7247">
        <w:rPr>
          <w:rFonts w:cs="Gill Sans Nova SemiBold"/>
          <w:sz w:val="28"/>
          <w:szCs w:val="29"/>
          <w:bdr w:val="none" w:color="auto" w:sz="0" w:space="0" w:frame="1"/>
        </w:rPr>
        <w:t>Ensure all professional development is undertaken to ensure continuation of any professional qualifications.</w:t>
      </w:r>
    </w:p>
    <w:p w:rsidR="001A2DC4" w:rsidP="00DC0B0A" w:rsidRDefault="001A2DC4" w14:paraId="7D9F1452" w14:textId="77777777">
      <w:pPr>
        <w:pStyle w:val="BasicParagraph"/>
      </w:pPr>
    </w:p>
    <w:p w:rsidRPr="008917C7" w:rsidR="008917C7" w:rsidP="008917C7" w:rsidRDefault="00066235" w14:paraId="65FFCD9F" w14:textId="1C07C0BF">
      <w:pPr>
        <w:pStyle w:val="Heading1"/>
      </w:pPr>
      <w:r>
        <w:t>C</w:t>
      </w:r>
      <w:r w:rsidRPr="008917C7" w:rsidR="008917C7">
        <w:t>ustomers and Contacts</w:t>
      </w:r>
    </w:p>
    <w:p w:rsidRPr="008917C7" w:rsidR="006133FE" w:rsidP="006133FE" w:rsidRDefault="006133FE" w14:paraId="71645BB9" w14:textId="77777777">
      <w:pPr>
        <w:pStyle w:val="Heading2"/>
      </w:pPr>
      <w:r w:rsidRPr="008917C7">
        <w:t>Important Internal Relationships</w:t>
      </w:r>
    </w:p>
    <w:p w:rsidR="006133FE" w:rsidP="006133FE" w:rsidRDefault="006133FE" w14:paraId="321FB5C1" w14:textId="77777777">
      <w:pPr>
        <w:pStyle w:val="BasicParagraph"/>
        <w:numPr>
          <w:ilvl w:val="0"/>
          <w:numId w:val="17"/>
        </w:numPr>
      </w:pPr>
      <w:bookmarkStart w:name="_Hlk148975915" w:id="2"/>
      <w:r>
        <w:t>Strategic Director Finance and Customer Service (CFO)</w:t>
      </w:r>
    </w:p>
    <w:p w:rsidR="006133FE" w:rsidP="006133FE" w:rsidRDefault="006133FE" w14:paraId="058C762C" w14:textId="77777777">
      <w:pPr>
        <w:pStyle w:val="BasicParagraph"/>
        <w:numPr>
          <w:ilvl w:val="0"/>
          <w:numId w:val="17"/>
        </w:numPr>
      </w:pPr>
      <w:r>
        <w:t>Strategic Finance Manager (Deputy Section 151)</w:t>
      </w:r>
    </w:p>
    <w:p w:rsidR="006133FE" w:rsidP="006133FE" w:rsidRDefault="006133FE" w14:paraId="789E2D47" w14:textId="4AF19BD9">
      <w:pPr>
        <w:pStyle w:val="BasicParagraph"/>
        <w:numPr>
          <w:ilvl w:val="0"/>
          <w:numId w:val="17"/>
        </w:numPr>
      </w:pPr>
      <w:r>
        <w:t>All other Accountancy Managers</w:t>
      </w:r>
    </w:p>
    <w:p w:rsidR="006133FE" w:rsidP="006133FE" w:rsidRDefault="006133FE" w14:paraId="673BFEF1" w14:textId="77777777">
      <w:pPr>
        <w:pStyle w:val="BasicParagraph"/>
        <w:numPr>
          <w:ilvl w:val="0"/>
          <w:numId w:val="17"/>
        </w:numPr>
      </w:pPr>
      <w:r w:rsidRPr="00532666">
        <w:t>Transactions Officers</w:t>
      </w:r>
    </w:p>
    <w:p w:rsidR="006133FE" w:rsidP="006133FE" w:rsidRDefault="006133FE" w14:paraId="03B05106" w14:textId="77777777">
      <w:pPr>
        <w:pStyle w:val="BasicParagraph"/>
        <w:numPr>
          <w:ilvl w:val="0"/>
          <w:numId w:val="17"/>
        </w:numPr>
      </w:pPr>
      <w:r w:rsidRPr="00532666">
        <w:t>Internal Audit</w:t>
      </w:r>
    </w:p>
    <w:p w:rsidR="006133FE" w:rsidP="006133FE" w:rsidRDefault="006133FE" w14:paraId="1E21151E" w14:textId="77777777">
      <w:pPr>
        <w:pStyle w:val="BasicParagraph"/>
        <w:numPr>
          <w:ilvl w:val="0"/>
          <w:numId w:val="17"/>
        </w:numPr>
      </w:pPr>
      <w:r>
        <w:t>All Financial System Users</w:t>
      </w:r>
    </w:p>
    <w:p w:rsidR="006133FE" w:rsidP="006133FE" w:rsidRDefault="006133FE" w14:paraId="7633F3BD" w14:textId="77777777">
      <w:pPr>
        <w:pStyle w:val="BasicParagraph"/>
        <w:numPr>
          <w:ilvl w:val="0"/>
          <w:numId w:val="17"/>
        </w:numPr>
      </w:pPr>
      <w:r w:rsidRPr="00532666">
        <w:t>Corporate Management Team</w:t>
      </w:r>
    </w:p>
    <w:p w:rsidR="006133FE" w:rsidP="006133FE" w:rsidRDefault="006133FE" w14:paraId="421AA3AE" w14:textId="77777777">
      <w:pPr>
        <w:pStyle w:val="BasicParagraph"/>
        <w:numPr>
          <w:ilvl w:val="0"/>
          <w:numId w:val="17"/>
        </w:numPr>
      </w:pPr>
      <w:r>
        <w:t>Partnership client function officers (where applicable).</w:t>
      </w:r>
    </w:p>
    <w:p w:rsidR="006133FE" w:rsidP="006133FE" w:rsidRDefault="006133FE" w14:paraId="1306142B" w14:textId="77777777">
      <w:pPr>
        <w:pStyle w:val="BasicParagraph"/>
        <w:numPr>
          <w:ilvl w:val="0"/>
          <w:numId w:val="17"/>
        </w:numPr>
      </w:pPr>
      <w:r w:rsidRPr="00532666">
        <w:t>Information and Communications Technology Service</w:t>
      </w:r>
    </w:p>
    <w:p w:rsidR="006133FE" w:rsidP="006133FE" w:rsidRDefault="006133FE" w14:paraId="6B4073CF" w14:textId="77777777">
      <w:pPr>
        <w:pStyle w:val="BasicParagraph"/>
        <w:numPr>
          <w:ilvl w:val="0"/>
          <w:numId w:val="17"/>
        </w:numPr>
      </w:pPr>
      <w:r>
        <w:t xml:space="preserve">Service </w:t>
      </w:r>
      <w:r w:rsidRPr="00532666">
        <w:t>Budget Holders</w:t>
      </w:r>
    </w:p>
    <w:p w:rsidR="006133FE" w:rsidP="006133FE" w:rsidRDefault="006133FE" w14:paraId="22A7C343" w14:textId="77777777">
      <w:pPr>
        <w:pStyle w:val="BasicParagraph"/>
        <w:numPr>
          <w:ilvl w:val="0"/>
          <w:numId w:val="17"/>
        </w:numPr>
      </w:pPr>
      <w:r w:rsidRPr="00532666">
        <w:t>Other staff throughout the authority</w:t>
      </w:r>
    </w:p>
    <w:bookmarkEnd w:id="2"/>
    <w:p w:rsidRPr="008917C7" w:rsidR="006133FE" w:rsidP="006133FE" w:rsidRDefault="006133FE" w14:paraId="18FAACF2" w14:textId="77777777">
      <w:pPr>
        <w:pStyle w:val="BasicParagraph"/>
        <w:ind w:left="720"/>
      </w:pPr>
    </w:p>
    <w:p w:rsidRPr="008917C7" w:rsidR="006133FE" w:rsidP="006133FE" w:rsidRDefault="006133FE" w14:paraId="63C97DF4" w14:textId="77777777">
      <w:pPr>
        <w:pStyle w:val="Heading2"/>
      </w:pPr>
      <w:r w:rsidRPr="008917C7">
        <w:t>Important External Relationships</w:t>
      </w:r>
    </w:p>
    <w:p w:rsidR="006133FE" w:rsidP="006133FE" w:rsidRDefault="006133FE" w14:paraId="31954CF9" w14:textId="77777777">
      <w:pPr>
        <w:pStyle w:val="BasicParagraph"/>
        <w:numPr>
          <w:ilvl w:val="0"/>
          <w:numId w:val="15"/>
        </w:numPr>
      </w:pPr>
      <w:bookmarkStart w:name="_Hlk148975935" w:id="3"/>
      <w:r w:rsidRPr="00610415">
        <w:t>External Auditors</w:t>
      </w:r>
    </w:p>
    <w:p w:rsidR="006133FE" w:rsidP="006133FE" w:rsidRDefault="006133FE" w14:paraId="795C6D1E" w14:textId="759B91D3">
      <w:pPr>
        <w:pStyle w:val="BasicParagraph"/>
        <w:numPr>
          <w:ilvl w:val="0"/>
          <w:numId w:val="15"/>
        </w:numPr>
      </w:pPr>
      <w:r>
        <w:t>Technical advisors on closing accounts</w:t>
      </w:r>
    </w:p>
    <w:p w:rsidR="006133FE" w:rsidP="006133FE" w:rsidRDefault="006133FE" w14:paraId="47B6C925" w14:textId="77777777">
      <w:pPr>
        <w:pStyle w:val="BasicParagraph"/>
        <w:numPr>
          <w:ilvl w:val="0"/>
          <w:numId w:val="15"/>
        </w:numPr>
      </w:pPr>
      <w:r w:rsidRPr="00610415">
        <w:t xml:space="preserve">Funding/Grant giving </w:t>
      </w:r>
      <w:proofErr w:type="gramStart"/>
      <w:r w:rsidRPr="00610415">
        <w:t>bodies</w:t>
      </w:r>
      <w:proofErr w:type="gramEnd"/>
    </w:p>
    <w:p w:rsidR="006133FE" w:rsidP="006133FE" w:rsidRDefault="006133FE" w14:paraId="4A4F5E5E" w14:textId="77777777">
      <w:pPr>
        <w:pStyle w:val="BasicParagraph"/>
        <w:numPr>
          <w:ilvl w:val="0"/>
          <w:numId w:val="15"/>
        </w:numPr>
      </w:pPr>
      <w:r>
        <w:t>Accountancy/Public Finance User Groups</w:t>
      </w:r>
    </w:p>
    <w:p w:rsidR="006133FE" w:rsidP="006133FE" w:rsidRDefault="006133FE" w14:paraId="5424F85D" w14:textId="77777777">
      <w:pPr>
        <w:pStyle w:val="BasicParagraph"/>
        <w:numPr>
          <w:ilvl w:val="0"/>
          <w:numId w:val="15"/>
        </w:numPr>
      </w:pPr>
      <w:r>
        <w:t>Technical Accountancy bodies</w:t>
      </w:r>
      <w:r w:rsidRPr="006133FE">
        <w:t xml:space="preserve"> </w:t>
      </w:r>
    </w:p>
    <w:p w:rsidR="00DC0B0A" w:rsidP="00DC0B0A" w:rsidRDefault="006133FE" w14:paraId="326A21A4" w14:textId="77777777">
      <w:pPr>
        <w:pStyle w:val="BasicParagraph"/>
        <w:numPr>
          <w:ilvl w:val="0"/>
          <w:numId w:val="15"/>
        </w:numPr>
      </w:pPr>
      <w:r>
        <w:t>Partnership bodies (where applicable)</w:t>
      </w:r>
      <w:bookmarkEnd w:id="3"/>
    </w:p>
    <w:p w:rsidRPr="00DC0B0A" w:rsidR="00B41439" w:rsidP="00DC0B0A" w:rsidRDefault="00B41439" w14:paraId="2E616DA4" w14:textId="5C1F28B9">
      <w:pPr>
        <w:pStyle w:val="BasicParagraph"/>
        <w:ind w:left="360"/>
      </w:pPr>
      <w:r w:rsidRPr="00DC0B0A">
        <w:rPr>
          <w:rFonts w:eastAsia="Calibri" w:cs="Arial" w:asciiTheme="majorHAnsi" w:hAnsiTheme="majorHAnsi"/>
          <w:b/>
          <w:bCs/>
          <w:color w:val="000000" w:themeColor="text1"/>
          <w:sz w:val="32"/>
          <w:szCs w:val="32"/>
        </w:rPr>
        <w:t>Additional Requirements</w:t>
      </w:r>
    </w:p>
    <w:p w:rsidRPr="006133FE" w:rsidR="006E5E02" w:rsidP="006133FE" w:rsidRDefault="00B41439" w14:paraId="2D9B6A0D" w14:textId="3CF0F6AB">
      <w:pPr>
        <w:pStyle w:val="BasicParagraph"/>
        <w:numPr>
          <w:ilvl w:val="0"/>
          <w:numId w:val="20"/>
        </w:numPr>
      </w:pPr>
      <w:r w:rsidRPr="006133FE">
        <w:t>To continuously suggest/improve and/or update processes and procedures by digitalisation and streamlining with a view to maximising effectiveness, efficiency and to enable data sharing.</w:t>
      </w:r>
    </w:p>
    <w:p w:rsidRPr="006133FE" w:rsidR="00B41439" w:rsidP="006133FE" w:rsidRDefault="006E5E02" w14:paraId="0B06CADB" w14:textId="1A5D1D8B">
      <w:pPr>
        <w:pStyle w:val="BasicParagraph"/>
        <w:numPr>
          <w:ilvl w:val="0"/>
          <w:numId w:val="20"/>
        </w:numPr>
      </w:pPr>
      <w:r w:rsidRPr="006133FE">
        <w:t xml:space="preserve">To remain current and </w:t>
      </w:r>
      <w:proofErr w:type="gramStart"/>
      <w:r w:rsidRPr="006133FE" w:rsidR="003D58D9">
        <w:t>up</w:t>
      </w:r>
      <w:r w:rsidR="003D58D9">
        <w:t>-</w:t>
      </w:r>
      <w:r w:rsidRPr="006133FE" w:rsidR="003D58D9">
        <w:t>to</w:t>
      </w:r>
      <w:r w:rsidR="003D58D9">
        <w:t>-</w:t>
      </w:r>
      <w:r w:rsidRPr="006133FE" w:rsidR="003D58D9">
        <w:t>date</w:t>
      </w:r>
      <w:proofErr w:type="gramEnd"/>
      <w:r w:rsidRPr="006133FE">
        <w:t xml:space="preserve"> on all technical accounting issues. </w:t>
      </w:r>
    </w:p>
    <w:p w:rsidRPr="006133FE" w:rsidR="00B41439" w:rsidP="006133FE" w:rsidRDefault="00B41439" w14:paraId="3C9CB0D6" w14:textId="362170FB">
      <w:pPr>
        <w:pStyle w:val="BasicParagraph"/>
        <w:numPr>
          <w:ilvl w:val="0"/>
          <w:numId w:val="20"/>
        </w:numPr>
      </w:pPr>
      <w:r w:rsidRPr="006133FE">
        <w:t>To work collaboratively with colleagues in accordance with our corporate values and policies to achieve the Council aims and objectives.</w:t>
      </w:r>
    </w:p>
    <w:p w:rsidRPr="006133FE" w:rsidR="00B41439" w:rsidP="006133FE" w:rsidRDefault="00B41439" w14:paraId="6B88FFC6" w14:textId="0433A439">
      <w:pPr>
        <w:pStyle w:val="BasicParagraph"/>
        <w:numPr>
          <w:ilvl w:val="0"/>
          <w:numId w:val="20"/>
        </w:numPr>
      </w:pPr>
      <w:r w:rsidRPr="006133FE">
        <w:t>Ability to work from home if required, with access to reliable fast broadband connectivity.</w:t>
      </w:r>
    </w:p>
    <w:p w:rsidRPr="006133FE" w:rsidR="00B41439" w:rsidP="006133FE" w:rsidRDefault="00B41439" w14:paraId="6C140FB1" w14:textId="1A9C97A5">
      <w:pPr>
        <w:pStyle w:val="BasicParagraph"/>
        <w:numPr>
          <w:ilvl w:val="0"/>
          <w:numId w:val="20"/>
        </w:numPr>
      </w:pPr>
      <w:r w:rsidRPr="006133FE">
        <w:t>No contra-indications in personal background or criminal record indicating unsuitability in this role.</w:t>
      </w:r>
    </w:p>
    <w:p w:rsidRPr="006133FE" w:rsidR="00B41439" w:rsidP="006133FE" w:rsidRDefault="00B41439" w14:paraId="2BAFF0D9" w14:textId="33FCCCBF">
      <w:pPr>
        <w:pStyle w:val="BasicParagraph"/>
        <w:numPr>
          <w:ilvl w:val="0"/>
          <w:numId w:val="20"/>
        </w:numPr>
      </w:pPr>
      <w:r w:rsidRPr="006133FE">
        <w:t xml:space="preserve">Legally entitled to work in the </w:t>
      </w:r>
      <w:proofErr w:type="gramStart"/>
      <w:r w:rsidRPr="006133FE">
        <w:t>UK</w:t>
      </w:r>
      <w:proofErr w:type="gramEnd"/>
    </w:p>
    <w:p w:rsidR="00B41439" w:rsidP="006133FE" w:rsidRDefault="00B41439" w14:paraId="17B77306" w14:textId="04477A68">
      <w:pPr>
        <w:pStyle w:val="BasicParagraph"/>
        <w:numPr>
          <w:ilvl w:val="0"/>
          <w:numId w:val="20"/>
        </w:numPr>
      </w:pPr>
      <w:r w:rsidRPr="006133FE">
        <w:t>Ability to participate in the Council’s out of hours Civil Emergency arrangements. </w:t>
      </w:r>
    </w:p>
    <w:p w:rsidRPr="006133FE" w:rsidR="006133FE" w:rsidP="006133FE" w:rsidRDefault="006133FE" w14:paraId="4D02748E" w14:textId="65AC43AD">
      <w:pPr>
        <w:pStyle w:val="BasicParagraph"/>
        <w:numPr>
          <w:ilvl w:val="0"/>
          <w:numId w:val="20"/>
        </w:numPr>
      </w:pPr>
      <w:r>
        <w:t>[Member of the Council’s wider management group (WMT)]</w:t>
      </w:r>
    </w:p>
    <w:p w:rsidRPr="006133FE" w:rsidR="00B41439" w:rsidP="006133FE" w:rsidRDefault="00B41439" w14:paraId="73C47DE0" w14:textId="77777777">
      <w:pPr>
        <w:pStyle w:val="BasicParagraph"/>
        <w:numPr>
          <w:ilvl w:val="0"/>
          <w:numId w:val="20"/>
        </w:numPr>
        <w:rPr/>
      </w:pPr>
      <w:r w:rsidR="4E574CB0">
        <w:rPr/>
        <w:t>Carries out any other duties commensurate with the grade of this post as is required of the Council. </w:t>
      </w:r>
    </w:p>
    <w:p w:rsidRPr="008917C7" w:rsidR="008917C7" w:rsidP="4E574CB0" w:rsidRDefault="008917C7" w14:paraId="2C11A608" w14:textId="70274DE3">
      <w:pPr>
        <w:pStyle w:val="BasicParagraph"/>
        <w:numPr>
          <w:ilvl w:val="0"/>
          <w:numId w:val="20"/>
        </w:numPr>
        <w:autoSpaceDE w:val="0"/>
        <w:autoSpaceDN w:val="0"/>
        <w:adjustRightInd w:val="0"/>
        <w:spacing w:after="56"/>
        <w:textAlignment w:val="center"/>
        <w:rPr>
          <w:noProof w:val="0"/>
          <w:lang w:val="en-GB"/>
        </w:rPr>
      </w:pPr>
      <w:r w:rsidRPr="4E574CB0" w:rsidR="4E574CB0">
        <w:rPr>
          <w:rStyle w:val="normaltextrun"/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This is a Politically Restricted Post</w:t>
      </w:r>
    </w:p>
    <w:p w:rsidR="4E574CB0" w:rsidP="4E574CB0" w:rsidRDefault="4E574CB0" w14:paraId="42D79FAD" w14:textId="6BB4B3D6">
      <w:pPr>
        <w:pStyle w:val="BasicParagraph"/>
        <w:rPr>
          <w:noProof w:val="0"/>
          <w:sz w:val="28"/>
          <w:szCs w:val="28"/>
          <w:lang w:val="en-GB"/>
        </w:rPr>
      </w:pPr>
    </w:p>
    <w:p w:rsidR="4E574CB0" w:rsidP="4E574CB0" w:rsidRDefault="4E574CB0" w14:paraId="2528CD40" w14:textId="22797F34">
      <w:pPr>
        <w:pStyle w:val="BasicParagraph"/>
        <w:rPr>
          <w:noProof w:val="0"/>
          <w:sz w:val="28"/>
          <w:szCs w:val="28"/>
          <w:lang w:val="en-GB"/>
        </w:rPr>
      </w:pPr>
    </w:p>
    <w:p w:rsidR="008917C7" w:rsidP="0046651C" w:rsidRDefault="001E5EF0" w14:paraId="3C1B4FCE" w14:textId="6412FAED">
      <w:pPr>
        <w:pStyle w:val="Heading1"/>
      </w:pPr>
      <w:r>
        <w:t>Technical Account</w:t>
      </w:r>
      <w:r w:rsidR="00DC0B0A">
        <w:t>ancy</w:t>
      </w:r>
      <w:r>
        <w:t xml:space="preserve"> Manager</w:t>
      </w:r>
      <w:r w:rsidRPr="008917C7" w:rsidR="008917C7">
        <w:t xml:space="preserve"> - Person Specification</w:t>
      </w:r>
    </w:p>
    <w:p w:rsidRPr="00DC0B0A" w:rsidR="0046651C" w:rsidP="0046651C" w:rsidRDefault="0046651C" w14:paraId="179523B1" w14:textId="47313AA7">
      <w:pPr>
        <w:pStyle w:val="BasicParagraph"/>
        <w:rPr>
          <w:color w:val="AB0057" w:themeColor="accent3" w:themeShade="BF"/>
        </w:rPr>
      </w:pPr>
      <w:r w:rsidRPr="0046651C">
        <w:rPr>
          <w:color w:val="AB0057" w:themeColor="accent3" w:themeShade="BF"/>
        </w:rPr>
        <w:t xml:space="preserve"> </w:t>
      </w:r>
    </w:p>
    <w:p w:rsidRPr="0046651C" w:rsidR="0046651C" w:rsidP="0046651C" w:rsidRDefault="0046651C" w14:paraId="43A47AA7" w14:textId="77777777">
      <w:pPr>
        <w:pStyle w:val="Heading2"/>
        <w:rPr>
          <w:rStyle w:val="Strong"/>
          <w:b/>
          <w:bCs/>
        </w:rPr>
      </w:pPr>
      <w:r w:rsidRPr="0046651C">
        <w:rPr>
          <w:rStyle w:val="Strong"/>
          <w:b/>
          <w:bCs/>
        </w:rPr>
        <w:t>Qualifications and Training</w:t>
      </w:r>
    </w:p>
    <w:tbl>
      <w:tblPr>
        <w:tblStyle w:val="GridTable1Light"/>
        <w:tblW w:w="0" w:type="auto"/>
        <w:tblLook w:val="0620" w:firstRow="1" w:lastRow="0" w:firstColumn="0" w:lastColumn="0" w:noHBand="1" w:noVBand="1"/>
      </w:tblPr>
      <w:tblGrid>
        <w:gridCol w:w="4957"/>
        <w:gridCol w:w="2126"/>
        <w:gridCol w:w="2319"/>
      </w:tblGrid>
      <w:tr w:rsidR="0046651C" w:rsidTr="00936A47" w14:paraId="77A2945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57" w:type="dxa"/>
          </w:tcPr>
          <w:p w:rsidR="0046651C" w:rsidP="0046651C" w:rsidRDefault="0046651C" w14:paraId="14927250" w14:textId="5E6A516A">
            <w:pPr>
              <w:pStyle w:val="BasicParagraph"/>
            </w:pPr>
            <w:r>
              <w:t>Criteria</w:t>
            </w:r>
          </w:p>
        </w:tc>
        <w:tc>
          <w:tcPr>
            <w:tcW w:w="2126" w:type="dxa"/>
          </w:tcPr>
          <w:p w:rsidR="0046651C" w:rsidP="00936A47" w:rsidRDefault="0046651C" w14:paraId="51381B23" w14:textId="7515811F">
            <w:pPr>
              <w:pStyle w:val="BasicParagraph"/>
            </w:pPr>
            <w:r w:rsidRPr="0046651C">
              <w:t>Essential or Desirable</w:t>
            </w:r>
          </w:p>
        </w:tc>
        <w:tc>
          <w:tcPr>
            <w:tcW w:w="2319" w:type="dxa"/>
          </w:tcPr>
          <w:p w:rsidR="00936A47" w:rsidP="00936A47" w:rsidRDefault="0046651C" w14:paraId="71D62749" w14:textId="14424734">
            <w:pPr>
              <w:pStyle w:val="BasicParagraph"/>
              <w:rPr>
                <w:b w:val="0"/>
                <w:bCs w:val="0"/>
              </w:rPr>
            </w:pPr>
            <w:r w:rsidRPr="0046651C">
              <w:t>Application</w:t>
            </w:r>
            <w:r w:rsidR="00936A47">
              <w:t>,</w:t>
            </w:r>
          </w:p>
          <w:p w:rsidR="00936A47" w:rsidP="00936A47" w:rsidRDefault="0046651C" w14:paraId="63385383" w14:textId="4C030954">
            <w:pPr>
              <w:pStyle w:val="BasicParagraph"/>
              <w:rPr>
                <w:b w:val="0"/>
                <w:bCs w:val="0"/>
              </w:rPr>
            </w:pPr>
            <w:r w:rsidRPr="0046651C">
              <w:t xml:space="preserve">Interview </w:t>
            </w:r>
            <w:r w:rsidR="00936A47">
              <w:t>or</w:t>
            </w:r>
          </w:p>
          <w:p w:rsidR="0046651C" w:rsidP="00936A47" w:rsidRDefault="0046651C" w14:paraId="7075F0C4" w14:textId="4600634B">
            <w:pPr>
              <w:pStyle w:val="BasicParagraph"/>
            </w:pPr>
            <w:r w:rsidRPr="0046651C">
              <w:t>Assessment</w:t>
            </w:r>
          </w:p>
        </w:tc>
      </w:tr>
      <w:tr w:rsidR="0046651C" w:rsidTr="00936A47" w14:paraId="3BC87B0D" w14:textId="77777777">
        <w:tc>
          <w:tcPr>
            <w:tcW w:w="4957" w:type="dxa"/>
          </w:tcPr>
          <w:p w:rsidRPr="00060E2A" w:rsidR="0005339B" w:rsidP="0005339B" w:rsidRDefault="0005339B" w14:paraId="56C8733C" w14:textId="77777777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ascii="Arial" w:hAnsi="Arial" w:cs="Arial"/>
              </w:rPr>
            </w:pPr>
            <w:r w:rsidRPr="00060E2A">
              <w:rPr>
                <w:rFonts w:ascii="Arial" w:hAnsi="Arial" w:cs="Arial"/>
              </w:rPr>
              <w:t>Minimum of 5 GCSE including maths and English</w:t>
            </w:r>
          </w:p>
          <w:p w:rsidR="0046651C" w:rsidP="0046651C" w:rsidRDefault="0046651C" w14:paraId="332211FE" w14:textId="77777777">
            <w:pPr>
              <w:pStyle w:val="BasicParagraph"/>
            </w:pPr>
          </w:p>
        </w:tc>
        <w:tc>
          <w:tcPr>
            <w:tcW w:w="2126" w:type="dxa"/>
          </w:tcPr>
          <w:p w:rsidR="0046651C" w:rsidP="0046651C" w:rsidRDefault="0005339B" w14:paraId="3D191A43" w14:textId="6F9AB6AE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:rsidR="0046651C" w:rsidP="0046651C" w:rsidRDefault="0005339B" w14:paraId="07113FC7" w14:textId="6625D634">
            <w:pPr>
              <w:pStyle w:val="BasicParagraph"/>
            </w:pPr>
            <w:r>
              <w:t>I</w:t>
            </w:r>
          </w:p>
        </w:tc>
      </w:tr>
      <w:tr w:rsidR="0046651C" w:rsidTr="00936A47" w14:paraId="6A466339" w14:textId="77777777">
        <w:tc>
          <w:tcPr>
            <w:tcW w:w="4957" w:type="dxa"/>
          </w:tcPr>
          <w:p w:rsidRPr="00060E2A" w:rsidR="0005339B" w:rsidP="0005339B" w:rsidRDefault="0005339B" w14:paraId="57EDC24E" w14:textId="77777777">
            <w:pPr>
              <w:spacing w:after="60" w:line="240" w:lineRule="auto"/>
              <w:rPr>
                <w:rFonts w:ascii="Arial" w:hAnsi="Arial" w:cs="Arial"/>
              </w:rPr>
            </w:pPr>
            <w:r w:rsidRPr="00060E2A">
              <w:rPr>
                <w:rFonts w:ascii="Arial" w:hAnsi="Arial" w:cs="Arial"/>
              </w:rPr>
              <w:t xml:space="preserve">Qualified Accountant – CIPFA or CCAB body </w:t>
            </w:r>
            <w:proofErr w:type="gramStart"/>
            <w:r w:rsidRPr="00060E2A">
              <w:rPr>
                <w:rFonts w:ascii="Arial" w:hAnsi="Arial" w:cs="Arial"/>
              </w:rPr>
              <w:t>qualified</w:t>
            </w:r>
            <w:proofErr w:type="gramEnd"/>
          </w:p>
          <w:p w:rsidR="0046651C" w:rsidP="0046651C" w:rsidRDefault="0046651C" w14:paraId="3CE617C0" w14:textId="77777777">
            <w:pPr>
              <w:pStyle w:val="BasicParagraph"/>
            </w:pPr>
          </w:p>
        </w:tc>
        <w:tc>
          <w:tcPr>
            <w:tcW w:w="2126" w:type="dxa"/>
          </w:tcPr>
          <w:p w:rsidR="0046651C" w:rsidP="0046651C" w:rsidRDefault="0005339B" w14:paraId="6229F1D2" w14:textId="1D5F2547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:rsidR="0046651C" w:rsidP="0046651C" w:rsidRDefault="0005339B" w14:paraId="7E2EF3A8" w14:textId="549778AF">
            <w:pPr>
              <w:pStyle w:val="BasicParagraph"/>
            </w:pPr>
            <w:r>
              <w:t>I</w:t>
            </w:r>
          </w:p>
        </w:tc>
      </w:tr>
    </w:tbl>
    <w:p w:rsidR="0046651C" w:rsidP="0046651C" w:rsidRDefault="0046651C" w14:paraId="18023B0D" w14:textId="77777777">
      <w:pPr>
        <w:pStyle w:val="BasicParagraph"/>
      </w:pPr>
    </w:p>
    <w:p w:rsidR="0046651C" w:rsidP="0046651C" w:rsidRDefault="0046651C" w14:paraId="28A02828" w14:textId="77777777">
      <w:pPr>
        <w:pStyle w:val="Heading2"/>
      </w:pPr>
      <w:r>
        <w:t>Knowledge and Experience</w:t>
      </w:r>
    </w:p>
    <w:tbl>
      <w:tblPr>
        <w:tblStyle w:val="GridTable1Light"/>
        <w:tblW w:w="0" w:type="auto"/>
        <w:tblLook w:val="0620" w:firstRow="1" w:lastRow="0" w:firstColumn="0" w:lastColumn="0" w:noHBand="1" w:noVBand="1"/>
      </w:tblPr>
      <w:tblGrid>
        <w:gridCol w:w="4957"/>
        <w:gridCol w:w="2126"/>
        <w:gridCol w:w="2319"/>
      </w:tblGrid>
      <w:tr w:rsidR="00936A47" w:rsidTr="00936A47" w14:paraId="12D6F52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57" w:type="dxa"/>
          </w:tcPr>
          <w:p w:rsidR="00936A47" w:rsidP="00936A47" w:rsidRDefault="00936A47" w14:paraId="6672091D" w14:textId="77777777">
            <w:pPr>
              <w:pStyle w:val="BasicParagraph"/>
            </w:pPr>
            <w:r>
              <w:t>Criteria</w:t>
            </w:r>
          </w:p>
        </w:tc>
        <w:tc>
          <w:tcPr>
            <w:tcW w:w="2126" w:type="dxa"/>
          </w:tcPr>
          <w:p w:rsidR="00936A47" w:rsidP="00936A47" w:rsidRDefault="00936A47" w14:paraId="3FD48264" w14:textId="7A25C3C2">
            <w:pPr>
              <w:pStyle w:val="BasicParagraph"/>
            </w:pPr>
            <w:r w:rsidRPr="0046651C">
              <w:t>Essential or Desirable</w:t>
            </w:r>
          </w:p>
        </w:tc>
        <w:tc>
          <w:tcPr>
            <w:tcW w:w="2319" w:type="dxa"/>
          </w:tcPr>
          <w:p w:rsidR="00936A47" w:rsidP="00936A47" w:rsidRDefault="00936A47" w14:paraId="15D3D959" w14:textId="77777777">
            <w:pPr>
              <w:pStyle w:val="BasicParagraph"/>
              <w:rPr>
                <w:b w:val="0"/>
                <w:bCs w:val="0"/>
              </w:rPr>
            </w:pPr>
            <w:r w:rsidRPr="0046651C">
              <w:t>Application</w:t>
            </w:r>
            <w:r>
              <w:t>,</w:t>
            </w:r>
          </w:p>
          <w:p w:rsidR="00936A47" w:rsidP="00936A47" w:rsidRDefault="00936A47" w14:paraId="7B45E626" w14:textId="77777777">
            <w:pPr>
              <w:pStyle w:val="BasicParagraph"/>
              <w:rPr>
                <w:b w:val="0"/>
                <w:bCs w:val="0"/>
              </w:rPr>
            </w:pPr>
            <w:r w:rsidRPr="0046651C">
              <w:t xml:space="preserve">Interview </w:t>
            </w:r>
            <w:r>
              <w:t>or</w:t>
            </w:r>
          </w:p>
          <w:p w:rsidR="00936A47" w:rsidP="00936A47" w:rsidRDefault="00936A47" w14:paraId="569AFC89" w14:textId="439B3032">
            <w:pPr>
              <w:pStyle w:val="BasicParagraph"/>
            </w:pPr>
            <w:r w:rsidRPr="0046651C">
              <w:t>Assessment</w:t>
            </w:r>
          </w:p>
        </w:tc>
      </w:tr>
      <w:tr w:rsidR="00936A47" w:rsidTr="00936A47" w14:paraId="3A5B0754" w14:textId="77777777">
        <w:tc>
          <w:tcPr>
            <w:tcW w:w="4957" w:type="dxa"/>
          </w:tcPr>
          <w:p w:rsidRPr="000D5B52" w:rsidR="00936A47" w:rsidP="00936A47" w:rsidRDefault="0005339B" w14:paraId="5B889E48" w14:textId="591C4C4D">
            <w:pPr>
              <w:pStyle w:val="BasicParagraph"/>
              <w:rPr>
                <w:sz w:val="24"/>
                <w:szCs w:val="24"/>
              </w:rPr>
            </w:pPr>
            <w:r w:rsidRPr="000D5B52">
              <w:rPr>
                <w:rFonts w:ascii="Arial" w:hAnsi="Arial" w:eastAsia="Calibri" w:cs="Arial"/>
                <w:color w:val="000000"/>
                <w:sz w:val="24"/>
                <w:szCs w:val="24"/>
                <w:lang w:eastAsia="en-GB"/>
              </w:rPr>
              <w:t xml:space="preserve">Comprehensive </w:t>
            </w:r>
            <w:proofErr w:type="gramStart"/>
            <w:r w:rsidRPr="000D5B52">
              <w:rPr>
                <w:rFonts w:ascii="Arial" w:hAnsi="Arial" w:eastAsia="Calibri" w:cs="Arial"/>
                <w:color w:val="000000"/>
                <w:sz w:val="24"/>
                <w:szCs w:val="24"/>
                <w:lang w:eastAsia="en-GB"/>
              </w:rPr>
              <w:t>in depth</w:t>
            </w:r>
            <w:proofErr w:type="gramEnd"/>
            <w:r w:rsidRPr="000D5B52">
              <w:rPr>
                <w:rFonts w:ascii="Arial" w:hAnsi="Arial" w:eastAsia="Calibri" w:cs="Arial"/>
                <w:color w:val="000000"/>
                <w:sz w:val="24"/>
                <w:szCs w:val="24"/>
                <w:lang w:eastAsia="en-GB"/>
              </w:rPr>
              <w:t xml:space="preserve"> knowledge and experience of financial processes and procedures in a Local Authority or similar organisation with an awareness of topical issues</w:t>
            </w:r>
            <w:r w:rsidR="005D0A9B">
              <w:rPr>
                <w:rFonts w:ascii="Arial" w:hAnsi="Arial" w:eastAsia="Calibri" w:cs="Arial"/>
                <w:color w:val="000000"/>
                <w:sz w:val="24"/>
                <w:szCs w:val="24"/>
                <w:lang w:eastAsia="en-GB"/>
              </w:rPr>
              <w:t xml:space="preserve"> including closing of the accounts and the production of the financial statements.</w:t>
            </w:r>
          </w:p>
        </w:tc>
        <w:tc>
          <w:tcPr>
            <w:tcW w:w="2126" w:type="dxa"/>
          </w:tcPr>
          <w:p w:rsidR="00936A47" w:rsidP="00936A47" w:rsidRDefault="0005339B" w14:paraId="232D0F51" w14:textId="74205CAF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:rsidR="00936A47" w:rsidP="00936A47" w:rsidRDefault="0005339B" w14:paraId="12B16421" w14:textId="5A65C86B">
            <w:pPr>
              <w:pStyle w:val="BasicParagraph"/>
            </w:pPr>
            <w:r>
              <w:t>A</w:t>
            </w:r>
          </w:p>
        </w:tc>
      </w:tr>
      <w:tr w:rsidR="00936A47" w:rsidTr="00936A47" w14:paraId="3B947D31" w14:textId="77777777">
        <w:tc>
          <w:tcPr>
            <w:tcW w:w="4957" w:type="dxa"/>
          </w:tcPr>
          <w:p w:rsidRPr="000D5B52" w:rsidR="00936A47" w:rsidP="00936A47" w:rsidRDefault="0005339B" w14:paraId="5134E3FA" w14:textId="502F1040">
            <w:pPr>
              <w:pStyle w:val="BasicParagraph"/>
              <w:rPr>
                <w:sz w:val="24"/>
                <w:szCs w:val="24"/>
              </w:rPr>
            </w:pPr>
            <w:r w:rsidRPr="000D5B52">
              <w:rPr>
                <w:rFonts w:ascii="Arial" w:hAnsi="Arial" w:eastAsia="Calibri" w:cs="Arial"/>
                <w:color w:val="000000"/>
                <w:sz w:val="24"/>
                <w:szCs w:val="24"/>
                <w:lang w:eastAsia="en-GB"/>
              </w:rPr>
              <w:t>Proven extensive experience in a finance role preferably as a Qualified Accountant within a Local Authority or similar complex/large organisation delivering finance services.</w:t>
            </w:r>
          </w:p>
        </w:tc>
        <w:tc>
          <w:tcPr>
            <w:tcW w:w="2126" w:type="dxa"/>
          </w:tcPr>
          <w:p w:rsidR="00936A47" w:rsidP="00936A47" w:rsidRDefault="0005339B" w14:paraId="751ACC14" w14:textId="18909585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:rsidR="00936A47" w:rsidP="00936A47" w:rsidRDefault="0005339B" w14:paraId="20140870" w14:textId="0DC6883E">
            <w:pPr>
              <w:pStyle w:val="BasicParagraph"/>
            </w:pPr>
            <w:r>
              <w:t>A</w:t>
            </w:r>
          </w:p>
        </w:tc>
      </w:tr>
      <w:tr w:rsidR="00936A47" w:rsidTr="00936A47" w14:paraId="28DFF83C" w14:textId="77777777">
        <w:tc>
          <w:tcPr>
            <w:tcW w:w="4957" w:type="dxa"/>
          </w:tcPr>
          <w:p w:rsidRPr="000D5B52" w:rsidR="00936A47" w:rsidP="00936A47" w:rsidRDefault="0005339B" w14:paraId="4A9385BC" w14:textId="4CDFEB9A">
            <w:pPr>
              <w:pStyle w:val="BasicParagraph"/>
              <w:rPr>
                <w:sz w:val="24"/>
                <w:szCs w:val="24"/>
              </w:rPr>
            </w:pPr>
            <w:r w:rsidRPr="000D5B52">
              <w:rPr>
                <w:rFonts w:ascii="Arial" w:hAnsi="Arial" w:eastAsia="Calibri" w:cs="Arial"/>
                <w:color w:val="000000"/>
                <w:sz w:val="24"/>
                <w:szCs w:val="24"/>
                <w:lang w:eastAsia="en-GB"/>
              </w:rPr>
              <w:t xml:space="preserve">In depth knowledge of </w:t>
            </w:r>
            <w:proofErr w:type="gramStart"/>
            <w:r w:rsidRPr="000D5B52">
              <w:rPr>
                <w:rFonts w:ascii="Arial" w:hAnsi="Arial" w:eastAsia="Calibri" w:cs="Arial"/>
                <w:color w:val="000000"/>
                <w:sz w:val="24"/>
                <w:szCs w:val="24"/>
                <w:lang w:eastAsia="en-GB"/>
              </w:rPr>
              <w:t>Financial</w:t>
            </w:r>
            <w:proofErr w:type="gramEnd"/>
            <w:r w:rsidRPr="000D5B52">
              <w:rPr>
                <w:rFonts w:ascii="Arial" w:hAnsi="Arial" w:eastAsia="Calibri" w:cs="Arial"/>
                <w:color w:val="000000"/>
                <w:sz w:val="24"/>
                <w:szCs w:val="24"/>
                <w:lang w:eastAsia="en-GB"/>
              </w:rPr>
              <w:t xml:space="preserve"> accounting within the public sector</w:t>
            </w:r>
          </w:p>
        </w:tc>
        <w:tc>
          <w:tcPr>
            <w:tcW w:w="2126" w:type="dxa"/>
          </w:tcPr>
          <w:p w:rsidR="00936A47" w:rsidP="00936A47" w:rsidRDefault="0005339B" w14:paraId="187E5B56" w14:textId="7DC4D12D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:rsidR="00936A47" w:rsidP="00936A47" w:rsidRDefault="0005339B" w14:paraId="4282A425" w14:textId="14657510">
            <w:pPr>
              <w:pStyle w:val="BasicParagraph"/>
            </w:pPr>
            <w:r>
              <w:t>A</w:t>
            </w:r>
          </w:p>
        </w:tc>
      </w:tr>
      <w:tr w:rsidR="000D5B52" w:rsidTr="00936A47" w14:paraId="6E5CB1FA" w14:textId="77777777">
        <w:tc>
          <w:tcPr>
            <w:tcW w:w="4957" w:type="dxa"/>
          </w:tcPr>
          <w:p w:rsidRPr="000D5B52" w:rsidR="000D5B52" w:rsidP="00936A47" w:rsidRDefault="000D5B52" w14:paraId="56D38EA1" w14:textId="6AD55A21">
            <w:pPr>
              <w:pStyle w:val="BasicParagraph"/>
              <w:rPr>
                <w:rFonts w:ascii="Arial" w:hAnsi="Arial" w:eastAsia="Calibri" w:cs="Arial"/>
                <w:color w:val="000000"/>
                <w:sz w:val="24"/>
                <w:szCs w:val="24"/>
                <w:lang w:eastAsia="en-GB"/>
              </w:rPr>
            </w:pPr>
            <w:r w:rsidRPr="000D5B52">
              <w:rPr>
                <w:rFonts w:ascii="Arial" w:hAnsi="Arial" w:eastAsia="Arial" w:cs="Arial"/>
                <w:color w:val="000000"/>
                <w:sz w:val="24"/>
                <w:szCs w:val="24"/>
              </w:rPr>
              <w:t>Knowledge of the latest issues affecting local government</w:t>
            </w:r>
          </w:p>
        </w:tc>
        <w:tc>
          <w:tcPr>
            <w:tcW w:w="2126" w:type="dxa"/>
          </w:tcPr>
          <w:p w:rsidR="000D5B52" w:rsidP="00936A47" w:rsidRDefault="000D5B52" w14:paraId="0D1388B0" w14:textId="7934A917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:rsidR="000D5B52" w:rsidP="00936A47" w:rsidRDefault="000D5B52" w14:paraId="416F8561" w14:textId="7447D54F">
            <w:pPr>
              <w:pStyle w:val="BasicParagraph"/>
            </w:pPr>
            <w:r>
              <w:t>A</w:t>
            </w:r>
          </w:p>
        </w:tc>
      </w:tr>
      <w:tr w:rsidR="000D5B52" w:rsidTr="00936A47" w14:paraId="0D099438" w14:textId="77777777">
        <w:tc>
          <w:tcPr>
            <w:tcW w:w="4957" w:type="dxa"/>
          </w:tcPr>
          <w:p w:rsidR="000D5B52" w:rsidP="000D5B52" w:rsidRDefault="000D5B52" w14:paraId="14F1C490" w14:textId="77777777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060E2A">
              <w:rPr>
                <w:rFonts w:ascii="Arial" w:hAnsi="Arial" w:cs="Arial"/>
                <w:lang w:eastAsia="en-GB"/>
              </w:rPr>
              <w:t>Knowledge of local Government finance including accounting standards and statue.</w:t>
            </w:r>
          </w:p>
          <w:p w:rsidRPr="00060E2A" w:rsidR="000D5B52" w:rsidP="00936A47" w:rsidRDefault="000D5B52" w14:paraId="014BECAE" w14:textId="77777777">
            <w:pPr>
              <w:pStyle w:val="BasicParagraph"/>
              <w:rPr>
                <w:rFonts w:ascii="Arial" w:hAnsi="Arial" w:eastAsia="Calibri" w:cs="Arial"/>
                <w:color w:val="000000"/>
                <w:lang w:eastAsia="en-GB"/>
              </w:rPr>
            </w:pPr>
          </w:p>
        </w:tc>
        <w:tc>
          <w:tcPr>
            <w:tcW w:w="2126" w:type="dxa"/>
          </w:tcPr>
          <w:p w:rsidR="000D5B52" w:rsidP="00936A47" w:rsidRDefault="000D5B52" w14:paraId="58C38861" w14:textId="20BD0934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:rsidR="000D5B52" w:rsidP="00936A47" w:rsidRDefault="000D5B52" w14:paraId="6053E1C8" w14:textId="0F16CFF5">
            <w:pPr>
              <w:pStyle w:val="BasicParagraph"/>
            </w:pPr>
            <w:r>
              <w:t>A</w:t>
            </w:r>
          </w:p>
        </w:tc>
      </w:tr>
      <w:tr w:rsidR="00936A47" w:rsidTr="00936A47" w14:paraId="4CAF0350" w14:textId="77777777">
        <w:tc>
          <w:tcPr>
            <w:tcW w:w="4957" w:type="dxa"/>
          </w:tcPr>
          <w:p w:rsidRPr="000D5B52" w:rsidR="00936A47" w:rsidP="00936A47" w:rsidRDefault="0005339B" w14:paraId="3342D2A4" w14:textId="44F364A9">
            <w:pPr>
              <w:pStyle w:val="BasicParagraph"/>
              <w:rPr>
                <w:sz w:val="24"/>
                <w:szCs w:val="24"/>
              </w:rPr>
            </w:pPr>
            <w:r w:rsidRPr="000D5B52">
              <w:rPr>
                <w:rFonts w:ascii="Arial" w:hAnsi="Arial" w:eastAsia="Calibri" w:cs="Arial"/>
                <w:color w:val="000000"/>
                <w:sz w:val="24"/>
                <w:szCs w:val="24"/>
                <w:lang w:eastAsia="en-GB"/>
              </w:rPr>
              <w:t>Good I.T. literacy including use of word, excel and financial systems</w:t>
            </w:r>
          </w:p>
        </w:tc>
        <w:tc>
          <w:tcPr>
            <w:tcW w:w="2126" w:type="dxa"/>
          </w:tcPr>
          <w:p w:rsidR="00936A47" w:rsidP="00936A47" w:rsidRDefault="0005339B" w14:paraId="2597A3F0" w14:textId="02999E97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:rsidR="00936A47" w:rsidP="00936A47" w:rsidRDefault="0005339B" w14:paraId="4578F72B" w14:textId="1348A5AE">
            <w:pPr>
              <w:pStyle w:val="BasicParagraph"/>
            </w:pPr>
            <w:r>
              <w:t>A</w:t>
            </w:r>
          </w:p>
        </w:tc>
      </w:tr>
    </w:tbl>
    <w:p w:rsidR="0046651C" w:rsidP="0046651C" w:rsidRDefault="0046651C" w14:paraId="2331567B" w14:textId="77777777">
      <w:pPr>
        <w:pStyle w:val="BasicParagraph"/>
      </w:pPr>
    </w:p>
    <w:p w:rsidR="0046651C" w:rsidP="0046651C" w:rsidRDefault="0046651C" w14:paraId="36CF7F41" w14:textId="77777777">
      <w:pPr>
        <w:pStyle w:val="Heading2"/>
      </w:pPr>
      <w:r>
        <w:t>Skills and Relations with People</w:t>
      </w:r>
    </w:p>
    <w:tbl>
      <w:tblPr>
        <w:tblStyle w:val="GridTable1Light"/>
        <w:tblW w:w="0" w:type="auto"/>
        <w:tblLook w:val="0620" w:firstRow="1" w:lastRow="0" w:firstColumn="0" w:lastColumn="0" w:noHBand="1" w:noVBand="1"/>
      </w:tblPr>
      <w:tblGrid>
        <w:gridCol w:w="4957"/>
        <w:gridCol w:w="2126"/>
        <w:gridCol w:w="2319"/>
      </w:tblGrid>
      <w:tr w:rsidR="00936A47" w:rsidTr="00936A47" w14:paraId="7A37C3A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57" w:type="dxa"/>
          </w:tcPr>
          <w:p w:rsidR="00936A47" w:rsidP="00936A47" w:rsidRDefault="00936A47" w14:paraId="03A7CCA4" w14:textId="77777777">
            <w:pPr>
              <w:pStyle w:val="BasicParagraph"/>
            </w:pPr>
            <w:r>
              <w:t>Criteria</w:t>
            </w:r>
          </w:p>
        </w:tc>
        <w:tc>
          <w:tcPr>
            <w:tcW w:w="2126" w:type="dxa"/>
          </w:tcPr>
          <w:p w:rsidR="00936A47" w:rsidP="00936A47" w:rsidRDefault="00936A47" w14:paraId="5762520B" w14:textId="7D4DDA27">
            <w:pPr>
              <w:pStyle w:val="BasicParagraph"/>
            </w:pPr>
            <w:r w:rsidRPr="0046651C">
              <w:t>Essential or Desirable</w:t>
            </w:r>
          </w:p>
        </w:tc>
        <w:tc>
          <w:tcPr>
            <w:tcW w:w="2319" w:type="dxa"/>
          </w:tcPr>
          <w:p w:rsidR="00936A47" w:rsidP="00936A47" w:rsidRDefault="00936A47" w14:paraId="2EB6F850" w14:textId="77777777">
            <w:pPr>
              <w:pStyle w:val="BasicParagraph"/>
              <w:rPr>
                <w:b w:val="0"/>
                <w:bCs w:val="0"/>
              </w:rPr>
            </w:pPr>
            <w:r w:rsidRPr="0046651C">
              <w:t>Application</w:t>
            </w:r>
            <w:r>
              <w:t>,</w:t>
            </w:r>
          </w:p>
          <w:p w:rsidR="00936A47" w:rsidP="00936A47" w:rsidRDefault="00936A47" w14:paraId="3C60EF80" w14:textId="77777777">
            <w:pPr>
              <w:pStyle w:val="BasicParagraph"/>
              <w:rPr>
                <w:b w:val="0"/>
                <w:bCs w:val="0"/>
              </w:rPr>
            </w:pPr>
            <w:r w:rsidRPr="0046651C">
              <w:t xml:space="preserve">Interview </w:t>
            </w:r>
            <w:r>
              <w:t>or</w:t>
            </w:r>
          </w:p>
          <w:p w:rsidR="00936A47" w:rsidP="00936A47" w:rsidRDefault="00936A47" w14:paraId="71F25F1D" w14:textId="6DD0E48D">
            <w:pPr>
              <w:pStyle w:val="BasicParagraph"/>
            </w:pPr>
            <w:r w:rsidRPr="0046651C">
              <w:t>Assessment</w:t>
            </w:r>
          </w:p>
        </w:tc>
      </w:tr>
      <w:tr w:rsidR="00936A47" w:rsidTr="00936A47" w14:paraId="14A8BBDA" w14:textId="77777777">
        <w:tc>
          <w:tcPr>
            <w:tcW w:w="4957" w:type="dxa"/>
          </w:tcPr>
          <w:p w:rsidRPr="00060E2A" w:rsidR="001F6E3D" w:rsidP="001F6E3D" w:rsidRDefault="001F6E3D" w14:paraId="2B8DDEE0" w14:textId="77777777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ascii="Arial" w:hAnsi="Arial" w:cs="Arial"/>
              </w:rPr>
            </w:pPr>
            <w:r w:rsidRPr="00060E2A">
              <w:rPr>
                <w:rFonts w:ascii="Arial" w:hAnsi="Arial" w:cs="Arial"/>
              </w:rPr>
              <w:t xml:space="preserve">Ability to express ideas and facts clearly and confidently to others at all </w:t>
            </w:r>
            <w:proofErr w:type="gramStart"/>
            <w:r w:rsidRPr="00060E2A">
              <w:rPr>
                <w:rFonts w:ascii="Arial" w:hAnsi="Arial" w:cs="Arial"/>
              </w:rPr>
              <w:t>levels</w:t>
            </w:r>
            <w:proofErr w:type="gramEnd"/>
            <w:r w:rsidRPr="00060E2A">
              <w:rPr>
                <w:rFonts w:ascii="Arial" w:hAnsi="Arial" w:cs="Arial"/>
              </w:rPr>
              <w:t xml:space="preserve"> </w:t>
            </w:r>
          </w:p>
          <w:p w:rsidR="00936A47" w:rsidP="00936A47" w:rsidRDefault="00936A47" w14:paraId="485AFCFF" w14:textId="77777777">
            <w:pPr>
              <w:pStyle w:val="BasicParagraph"/>
            </w:pPr>
          </w:p>
        </w:tc>
        <w:tc>
          <w:tcPr>
            <w:tcW w:w="2126" w:type="dxa"/>
          </w:tcPr>
          <w:p w:rsidR="00936A47" w:rsidP="00936A47" w:rsidRDefault="001F6E3D" w14:paraId="65A8962E" w14:textId="50C88F85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:rsidR="00936A47" w:rsidP="00936A47" w:rsidRDefault="001F6E3D" w14:paraId="0F9650DC" w14:textId="7C155DB3">
            <w:pPr>
              <w:pStyle w:val="BasicParagraph"/>
            </w:pPr>
            <w:r>
              <w:t>I</w:t>
            </w:r>
          </w:p>
        </w:tc>
      </w:tr>
      <w:tr w:rsidR="00936A47" w:rsidTr="00936A47" w14:paraId="39006330" w14:textId="77777777">
        <w:tc>
          <w:tcPr>
            <w:tcW w:w="4957" w:type="dxa"/>
          </w:tcPr>
          <w:p w:rsidR="001F6E3D" w:rsidP="001F6E3D" w:rsidRDefault="001F6E3D" w14:paraId="19781505" w14:textId="77777777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ascii="Arial" w:hAnsi="Arial" w:cs="Arial"/>
              </w:rPr>
            </w:pPr>
            <w:r w:rsidRPr="00060E2A">
              <w:rPr>
                <w:rFonts w:ascii="Arial" w:hAnsi="Arial" w:cs="Arial"/>
              </w:rPr>
              <w:t xml:space="preserve">Able to communicate in a variety of styles, including the production of reports, and other forms of communication </w:t>
            </w:r>
            <w:proofErr w:type="gramStart"/>
            <w:r w:rsidRPr="00060E2A">
              <w:rPr>
                <w:rFonts w:ascii="Arial" w:hAnsi="Arial" w:cs="Arial"/>
              </w:rPr>
              <w:t>materials</w:t>
            </w:r>
            <w:proofErr w:type="gramEnd"/>
          </w:p>
          <w:p w:rsidR="00936A47" w:rsidP="00936A47" w:rsidRDefault="00936A47" w14:paraId="283B48F4" w14:textId="77777777">
            <w:pPr>
              <w:pStyle w:val="BasicParagraph"/>
            </w:pPr>
          </w:p>
        </w:tc>
        <w:tc>
          <w:tcPr>
            <w:tcW w:w="2126" w:type="dxa"/>
          </w:tcPr>
          <w:p w:rsidR="00936A47" w:rsidP="00936A47" w:rsidRDefault="001F6E3D" w14:paraId="056A794F" w14:textId="3936B90F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:rsidR="00936A47" w:rsidP="00936A47" w:rsidRDefault="001F6E3D" w14:paraId="60BC75CF" w14:textId="5AB8A405">
            <w:pPr>
              <w:pStyle w:val="BasicParagraph"/>
            </w:pPr>
            <w:r>
              <w:t>I</w:t>
            </w:r>
          </w:p>
        </w:tc>
      </w:tr>
      <w:tr w:rsidR="00936A47" w:rsidTr="00936A47" w14:paraId="5CEA125C" w14:textId="77777777">
        <w:tc>
          <w:tcPr>
            <w:tcW w:w="4957" w:type="dxa"/>
          </w:tcPr>
          <w:p w:rsidR="001F6E3D" w:rsidP="001F6E3D" w:rsidRDefault="001F6E3D" w14:paraId="09037AAF" w14:textId="77777777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ascii="Arial" w:hAnsi="Arial" w:cs="Arial"/>
              </w:rPr>
            </w:pPr>
            <w:r w:rsidRPr="00060E2A">
              <w:rPr>
                <w:rFonts w:ascii="Arial" w:hAnsi="Arial" w:cs="Arial"/>
              </w:rPr>
              <w:t xml:space="preserve">Able to give high quality, sound advice on financial </w:t>
            </w:r>
            <w:proofErr w:type="gramStart"/>
            <w:r w:rsidRPr="00060E2A">
              <w:rPr>
                <w:rFonts w:ascii="Arial" w:hAnsi="Arial" w:cs="Arial"/>
              </w:rPr>
              <w:t>matters</w:t>
            </w:r>
            <w:proofErr w:type="gramEnd"/>
          </w:p>
          <w:p w:rsidR="00936A47" w:rsidP="00936A47" w:rsidRDefault="00936A47" w14:paraId="5EE9EBDF" w14:textId="77777777">
            <w:pPr>
              <w:pStyle w:val="BasicParagraph"/>
            </w:pPr>
          </w:p>
        </w:tc>
        <w:tc>
          <w:tcPr>
            <w:tcW w:w="2126" w:type="dxa"/>
          </w:tcPr>
          <w:p w:rsidR="00936A47" w:rsidP="00936A47" w:rsidRDefault="001F6E3D" w14:paraId="4F0AB622" w14:textId="036642D4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:rsidR="00936A47" w:rsidP="00936A47" w:rsidRDefault="001F6E3D" w14:paraId="68FA144F" w14:textId="787947BA">
            <w:pPr>
              <w:pStyle w:val="BasicParagraph"/>
            </w:pPr>
            <w:r>
              <w:t>I</w:t>
            </w:r>
          </w:p>
        </w:tc>
      </w:tr>
      <w:tr w:rsidR="00936A47" w:rsidTr="00936A47" w14:paraId="31074E39" w14:textId="77777777">
        <w:tc>
          <w:tcPr>
            <w:tcW w:w="4957" w:type="dxa"/>
          </w:tcPr>
          <w:p w:rsidR="001F6E3D" w:rsidP="001F6E3D" w:rsidRDefault="001F6E3D" w14:paraId="58B924B8" w14:textId="1D9252DB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ascii="Arial" w:hAnsi="Arial" w:cs="Arial"/>
              </w:rPr>
            </w:pPr>
            <w:r w:rsidRPr="00060E2A">
              <w:rPr>
                <w:rFonts w:ascii="Arial" w:hAnsi="Arial" w:cs="Arial"/>
              </w:rPr>
              <w:t>Ability to develop good working relation</w:t>
            </w:r>
            <w:r w:rsidR="00647D5D">
              <w:rPr>
                <w:rFonts w:ascii="Arial" w:hAnsi="Arial" w:cs="Arial"/>
              </w:rPr>
              <w:t>ships</w:t>
            </w:r>
            <w:r w:rsidRPr="00060E2A">
              <w:rPr>
                <w:rFonts w:ascii="Arial" w:hAnsi="Arial" w:cs="Arial"/>
              </w:rPr>
              <w:t xml:space="preserve"> with colleagues and gain mutual </w:t>
            </w:r>
            <w:proofErr w:type="gramStart"/>
            <w:r w:rsidRPr="00060E2A">
              <w:rPr>
                <w:rFonts w:ascii="Arial" w:hAnsi="Arial" w:cs="Arial"/>
              </w:rPr>
              <w:t>respect</w:t>
            </w:r>
            <w:proofErr w:type="gramEnd"/>
            <w:r w:rsidRPr="00060E2A">
              <w:rPr>
                <w:rFonts w:ascii="Arial" w:hAnsi="Arial" w:cs="Arial"/>
              </w:rPr>
              <w:t xml:space="preserve"> </w:t>
            </w:r>
          </w:p>
          <w:p w:rsidR="00936A47" w:rsidP="00936A47" w:rsidRDefault="00936A47" w14:paraId="1ACF3056" w14:textId="77777777">
            <w:pPr>
              <w:pStyle w:val="BasicParagraph"/>
            </w:pPr>
          </w:p>
        </w:tc>
        <w:tc>
          <w:tcPr>
            <w:tcW w:w="2126" w:type="dxa"/>
          </w:tcPr>
          <w:p w:rsidR="00936A47" w:rsidP="00936A47" w:rsidRDefault="001F6E3D" w14:paraId="197E0FB6" w14:textId="051E7258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:rsidR="00936A47" w:rsidP="00936A47" w:rsidRDefault="001F6E3D" w14:paraId="142D8300" w14:textId="5FC1AAB2">
            <w:pPr>
              <w:pStyle w:val="BasicParagraph"/>
            </w:pPr>
            <w:r>
              <w:t>I</w:t>
            </w:r>
          </w:p>
        </w:tc>
      </w:tr>
    </w:tbl>
    <w:p w:rsidR="0046651C" w:rsidP="0046651C" w:rsidRDefault="0046651C" w14:paraId="5151C0E5" w14:textId="77777777">
      <w:pPr>
        <w:pStyle w:val="BasicParagraph"/>
      </w:pPr>
    </w:p>
    <w:p w:rsidR="0046651C" w:rsidP="0046651C" w:rsidRDefault="0046651C" w14:paraId="4861FAB1" w14:textId="77777777">
      <w:pPr>
        <w:pStyle w:val="Heading2"/>
      </w:pPr>
      <w:r>
        <w:t>Creativity and Innovation</w:t>
      </w:r>
    </w:p>
    <w:tbl>
      <w:tblPr>
        <w:tblStyle w:val="GridTable1Light"/>
        <w:tblW w:w="0" w:type="auto"/>
        <w:tblLook w:val="0620" w:firstRow="1" w:lastRow="0" w:firstColumn="0" w:lastColumn="0" w:noHBand="1" w:noVBand="1"/>
      </w:tblPr>
      <w:tblGrid>
        <w:gridCol w:w="4957"/>
        <w:gridCol w:w="2126"/>
        <w:gridCol w:w="2319"/>
      </w:tblGrid>
      <w:tr w:rsidR="00936A47" w:rsidTr="00C32F07" w14:paraId="3E49F0C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57" w:type="dxa"/>
          </w:tcPr>
          <w:p w:rsidR="00936A47" w:rsidP="00936A47" w:rsidRDefault="00936A47" w14:paraId="1F1C2CEB" w14:textId="77777777">
            <w:pPr>
              <w:pStyle w:val="BasicParagraph"/>
            </w:pPr>
            <w:r>
              <w:t>Criteria</w:t>
            </w:r>
          </w:p>
        </w:tc>
        <w:tc>
          <w:tcPr>
            <w:tcW w:w="2126" w:type="dxa"/>
          </w:tcPr>
          <w:p w:rsidR="00936A47" w:rsidP="00936A47" w:rsidRDefault="00936A47" w14:paraId="16F3E67A" w14:textId="77EEF619">
            <w:pPr>
              <w:pStyle w:val="BasicParagraph"/>
            </w:pPr>
            <w:r w:rsidRPr="0046651C">
              <w:t>Essential or Desirable</w:t>
            </w:r>
          </w:p>
        </w:tc>
        <w:tc>
          <w:tcPr>
            <w:tcW w:w="2319" w:type="dxa"/>
          </w:tcPr>
          <w:p w:rsidR="00936A47" w:rsidP="00936A47" w:rsidRDefault="00936A47" w14:paraId="25642694" w14:textId="77777777">
            <w:pPr>
              <w:pStyle w:val="BasicParagraph"/>
              <w:rPr>
                <w:b w:val="0"/>
                <w:bCs w:val="0"/>
              </w:rPr>
            </w:pPr>
            <w:r w:rsidRPr="0046651C">
              <w:t>Application</w:t>
            </w:r>
            <w:r>
              <w:t>,</w:t>
            </w:r>
          </w:p>
          <w:p w:rsidR="00936A47" w:rsidP="00936A47" w:rsidRDefault="00936A47" w14:paraId="0E28BB3C" w14:textId="77777777">
            <w:pPr>
              <w:pStyle w:val="BasicParagraph"/>
              <w:rPr>
                <w:b w:val="0"/>
                <w:bCs w:val="0"/>
              </w:rPr>
            </w:pPr>
            <w:r w:rsidRPr="0046651C">
              <w:t xml:space="preserve">Interview </w:t>
            </w:r>
            <w:r>
              <w:t>or</w:t>
            </w:r>
          </w:p>
          <w:p w:rsidR="00936A47" w:rsidP="00936A47" w:rsidRDefault="00936A47" w14:paraId="25DD8527" w14:textId="4BA39A81">
            <w:pPr>
              <w:pStyle w:val="BasicParagraph"/>
            </w:pPr>
            <w:r w:rsidRPr="0046651C">
              <w:t>Assessment</w:t>
            </w:r>
          </w:p>
        </w:tc>
      </w:tr>
      <w:tr w:rsidR="00936A47" w:rsidTr="00C32F07" w14:paraId="088A22BE" w14:textId="77777777">
        <w:tc>
          <w:tcPr>
            <w:tcW w:w="4957" w:type="dxa"/>
          </w:tcPr>
          <w:p w:rsidR="00B64F1C" w:rsidP="00B64F1C" w:rsidRDefault="00B64F1C" w14:paraId="439209FF" w14:textId="77777777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ascii="Arial" w:hAnsi="Arial" w:cs="Arial"/>
              </w:rPr>
            </w:pPr>
            <w:r w:rsidRPr="00060E2A">
              <w:rPr>
                <w:rFonts w:ascii="Arial" w:hAnsi="Arial" w:cs="Arial"/>
              </w:rPr>
              <w:t xml:space="preserve">Ability to create new and imaginative approaches to processes and </w:t>
            </w:r>
            <w:proofErr w:type="gramStart"/>
            <w:r w:rsidRPr="00060E2A">
              <w:rPr>
                <w:rFonts w:ascii="Arial" w:hAnsi="Arial" w:cs="Arial"/>
              </w:rPr>
              <w:t>systems</w:t>
            </w:r>
            <w:proofErr w:type="gramEnd"/>
            <w:r w:rsidRPr="00060E2A">
              <w:rPr>
                <w:rFonts w:ascii="Arial" w:hAnsi="Arial" w:cs="Arial"/>
              </w:rPr>
              <w:t xml:space="preserve"> </w:t>
            </w:r>
          </w:p>
          <w:p w:rsidR="00936A47" w:rsidP="00936A47" w:rsidRDefault="00936A47" w14:paraId="35A7B4D3" w14:textId="77777777">
            <w:pPr>
              <w:pStyle w:val="BasicParagraph"/>
            </w:pPr>
          </w:p>
        </w:tc>
        <w:tc>
          <w:tcPr>
            <w:tcW w:w="2126" w:type="dxa"/>
          </w:tcPr>
          <w:p w:rsidR="00936A47" w:rsidP="00936A47" w:rsidRDefault="00B64F1C" w14:paraId="7DD0E002" w14:textId="6EAFC7B0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:rsidR="00936A47" w:rsidP="00936A47" w:rsidRDefault="00B64F1C" w14:paraId="512EB95E" w14:textId="4D3B43EA">
            <w:pPr>
              <w:pStyle w:val="BasicParagraph"/>
            </w:pPr>
            <w:r>
              <w:t>A &amp; I</w:t>
            </w:r>
          </w:p>
        </w:tc>
      </w:tr>
      <w:tr w:rsidR="00B64F1C" w:rsidTr="00C32F07" w14:paraId="4F53DEE8" w14:textId="77777777">
        <w:tc>
          <w:tcPr>
            <w:tcW w:w="4957" w:type="dxa"/>
          </w:tcPr>
          <w:p w:rsidR="00416385" w:rsidP="00416385" w:rsidRDefault="00416385" w14:paraId="6152C5DC" w14:textId="77777777">
            <w:pPr>
              <w:tabs>
                <w:tab w:val="num" w:pos="252"/>
              </w:tabs>
              <w:spacing w:before="80" w:after="60" w:line="256" w:lineRule="auto"/>
              <w:rPr>
                <w:rFonts w:ascii="Arial" w:hAnsi="Arial" w:cs="Arial"/>
              </w:rPr>
            </w:pPr>
            <w:r w:rsidRPr="00060E2A">
              <w:rPr>
                <w:rFonts w:ascii="Arial" w:hAnsi="Arial" w:cs="Arial"/>
              </w:rPr>
              <w:t xml:space="preserve">Ability to effectively problem </w:t>
            </w:r>
            <w:proofErr w:type="gramStart"/>
            <w:r w:rsidRPr="00060E2A">
              <w:rPr>
                <w:rFonts w:ascii="Arial" w:hAnsi="Arial" w:cs="Arial"/>
              </w:rPr>
              <w:t>solve</w:t>
            </w:r>
            <w:proofErr w:type="gramEnd"/>
          </w:p>
          <w:p w:rsidR="00B64F1C" w:rsidP="00B64F1C" w:rsidRDefault="00B64F1C" w14:paraId="5565A5F3" w14:textId="77777777">
            <w:pPr>
              <w:pStyle w:val="BasicParagraph"/>
            </w:pPr>
          </w:p>
        </w:tc>
        <w:tc>
          <w:tcPr>
            <w:tcW w:w="2126" w:type="dxa"/>
          </w:tcPr>
          <w:p w:rsidR="00B64F1C" w:rsidP="00B64F1C" w:rsidRDefault="00416385" w14:paraId="379C2F6D" w14:textId="3D651B18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:rsidR="00B64F1C" w:rsidP="00B64F1C" w:rsidRDefault="00416385" w14:paraId="7DD429C8" w14:textId="7E73D952">
            <w:pPr>
              <w:pStyle w:val="BasicParagraph"/>
            </w:pPr>
            <w:r>
              <w:t>A &amp; I</w:t>
            </w:r>
          </w:p>
        </w:tc>
      </w:tr>
    </w:tbl>
    <w:p w:rsidR="0046651C" w:rsidP="0046651C" w:rsidRDefault="0046651C" w14:paraId="71DB288C" w14:textId="77777777">
      <w:pPr>
        <w:pStyle w:val="BasicParagraph"/>
      </w:pPr>
    </w:p>
    <w:p w:rsidR="0046651C" w:rsidP="0046651C" w:rsidRDefault="0046651C" w14:paraId="7FAF714D" w14:textId="77777777">
      <w:pPr>
        <w:pStyle w:val="Heading2"/>
      </w:pPr>
      <w:r>
        <w:t>Financial Accountability</w:t>
      </w:r>
    </w:p>
    <w:tbl>
      <w:tblPr>
        <w:tblStyle w:val="GridTable1Light"/>
        <w:tblW w:w="0" w:type="auto"/>
        <w:tblLook w:val="0620" w:firstRow="1" w:lastRow="0" w:firstColumn="0" w:lastColumn="0" w:noHBand="1" w:noVBand="1"/>
      </w:tblPr>
      <w:tblGrid>
        <w:gridCol w:w="4957"/>
        <w:gridCol w:w="2126"/>
        <w:gridCol w:w="2319"/>
      </w:tblGrid>
      <w:tr w:rsidR="00C32F07" w:rsidTr="00C32F07" w14:paraId="2DB1CE2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57" w:type="dxa"/>
          </w:tcPr>
          <w:p w:rsidR="00C32F07" w:rsidP="00C32F07" w:rsidRDefault="00C32F07" w14:paraId="2396A6FD" w14:textId="77777777">
            <w:pPr>
              <w:pStyle w:val="BasicParagraph"/>
            </w:pPr>
            <w:r>
              <w:t>Criteria</w:t>
            </w:r>
          </w:p>
        </w:tc>
        <w:tc>
          <w:tcPr>
            <w:tcW w:w="2126" w:type="dxa"/>
          </w:tcPr>
          <w:p w:rsidR="00C32F07" w:rsidP="00C32F07" w:rsidRDefault="00C32F07" w14:paraId="6590F965" w14:textId="4423B993">
            <w:pPr>
              <w:pStyle w:val="BasicParagraph"/>
            </w:pPr>
            <w:r w:rsidRPr="0046651C">
              <w:t>Essential or Desirable</w:t>
            </w:r>
          </w:p>
        </w:tc>
        <w:tc>
          <w:tcPr>
            <w:tcW w:w="2319" w:type="dxa"/>
          </w:tcPr>
          <w:p w:rsidR="00C32F07" w:rsidP="00C32F07" w:rsidRDefault="00C32F07" w14:paraId="299324EE" w14:textId="77777777">
            <w:pPr>
              <w:pStyle w:val="BasicParagraph"/>
              <w:rPr>
                <w:b w:val="0"/>
                <w:bCs w:val="0"/>
              </w:rPr>
            </w:pPr>
            <w:r w:rsidRPr="0046651C">
              <w:t>Application</w:t>
            </w:r>
            <w:r>
              <w:t>,</w:t>
            </w:r>
          </w:p>
          <w:p w:rsidR="00C32F07" w:rsidP="00C32F07" w:rsidRDefault="00C32F07" w14:paraId="0CFC80DA" w14:textId="77777777">
            <w:pPr>
              <w:pStyle w:val="BasicParagraph"/>
              <w:rPr>
                <w:b w:val="0"/>
                <w:bCs w:val="0"/>
              </w:rPr>
            </w:pPr>
            <w:r w:rsidRPr="0046651C">
              <w:t xml:space="preserve">Interview </w:t>
            </w:r>
            <w:r>
              <w:t>or</w:t>
            </w:r>
          </w:p>
          <w:p w:rsidR="00C32F07" w:rsidP="00C32F07" w:rsidRDefault="00C32F07" w14:paraId="05BC8E75" w14:textId="4DE7DC1F">
            <w:pPr>
              <w:pStyle w:val="BasicParagraph"/>
            </w:pPr>
            <w:r w:rsidRPr="0046651C">
              <w:t>Assessment</w:t>
            </w:r>
          </w:p>
        </w:tc>
      </w:tr>
      <w:tr w:rsidR="00C32F07" w:rsidTr="00C32F07" w14:paraId="6CD1D1CB" w14:textId="77777777">
        <w:tc>
          <w:tcPr>
            <w:tcW w:w="4957" w:type="dxa"/>
          </w:tcPr>
          <w:p w:rsidR="005D6A9B" w:rsidP="005D6A9B" w:rsidRDefault="005D6A9B" w14:paraId="6066300E" w14:textId="3D9607BD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ascii="Arial" w:hAnsi="Arial" w:cs="Arial"/>
              </w:rPr>
            </w:pPr>
            <w:r w:rsidRPr="00060E2A">
              <w:rPr>
                <w:rFonts w:ascii="Arial" w:hAnsi="Arial" w:cs="Arial"/>
              </w:rPr>
              <w:t>Experience and understanding of</w:t>
            </w:r>
            <w:r w:rsidR="00B5248C">
              <w:rPr>
                <w:rFonts w:ascii="Arial" w:hAnsi="Arial" w:cs="Arial"/>
              </w:rPr>
              <w:t xml:space="preserve"> closing financial accounts and the production of the financial statements </w:t>
            </w:r>
            <w:r w:rsidRPr="00060E2A">
              <w:rPr>
                <w:rFonts w:ascii="Arial" w:hAnsi="Arial" w:cs="Arial"/>
              </w:rPr>
              <w:t>within a local authority</w:t>
            </w:r>
            <w:r w:rsidR="00B5248C">
              <w:rPr>
                <w:rFonts w:ascii="Arial" w:hAnsi="Arial" w:cs="Arial"/>
              </w:rPr>
              <w:t>.</w:t>
            </w:r>
          </w:p>
          <w:p w:rsidR="00C32F07" w:rsidP="00C32F07" w:rsidRDefault="00C32F07" w14:paraId="193EC274" w14:textId="77777777">
            <w:pPr>
              <w:pStyle w:val="BasicParagraph"/>
            </w:pPr>
          </w:p>
        </w:tc>
        <w:tc>
          <w:tcPr>
            <w:tcW w:w="2126" w:type="dxa"/>
          </w:tcPr>
          <w:p w:rsidR="00C32F07" w:rsidP="00C32F07" w:rsidRDefault="005D6A9B" w14:paraId="17B6A187" w14:textId="74BB4062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:rsidR="00C32F07" w:rsidP="00C32F07" w:rsidRDefault="005D6A9B" w14:paraId="545F7329" w14:textId="11DFEAB9">
            <w:pPr>
              <w:pStyle w:val="BasicParagraph"/>
            </w:pPr>
            <w:r>
              <w:t>A &amp; I</w:t>
            </w:r>
          </w:p>
        </w:tc>
      </w:tr>
      <w:tr w:rsidR="00C32F07" w:rsidTr="00C32F07" w14:paraId="2D133D7C" w14:textId="77777777">
        <w:tc>
          <w:tcPr>
            <w:tcW w:w="4957" w:type="dxa"/>
          </w:tcPr>
          <w:p w:rsidR="005D6A9B" w:rsidP="005D6A9B" w:rsidRDefault="005D6A9B" w14:paraId="4C6C0E81" w14:textId="77777777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ascii="Arial" w:hAnsi="Arial" w:cs="Arial"/>
              </w:rPr>
            </w:pPr>
            <w:r w:rsidRPr="00060E2A">
              <w:rPr>
                <w:rFonts w:ascii="Arial" w:hAnsi="Arial" w:cs="Arial"/>
              </w:rPr>
              <w:t xml:space="preserve">Responsible for ensuring all data and financial information is obtained and retained in accordance with relevant financial </w:t>
            </w:r>
            <w:proofErr w:type="gramStart"/>
            <w:r w:rsidRPr="00060E2A">
              <w:rPr>
                <w:rFonts w:ascii="Arial" w:hAnsi="Arial" w:cs="Arial"/>
              </w:rPr>
              <w:t>regulations</w:t>
            </w:r>
            <w:proofErr w:type="gramEnd"/>
          </w:p>
          <w:p w:rsidR="00C32F07" w:rsidP="00C32F07" w:rsidRDefault="00C32F07" w14:paraId="486A5A26" w14:textId="77777777">
            <w:pPr>
              <w:pStyle w:val="BasicParagraph"/>
            </w:pPr>
          </w:p>
        </w:tc>
        <w:tc>
          <w:tcPr>
            <w:tcW w:w="2126" w:type="dxa"/>
          </w:tcPr>
          <w:p w:rsidR="00C32F07" w:rsidP="00C32F07" w:rsidRDefault="005D6A9B" w14:paraId="331131F5" w14:textId="4EA1E563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:rsidR="00C32F07" w:rsidP="00C32F07" w:rsidRDefault="005D6A9B" w14:paraId="35B648CA" w14:textId="2F1DDC7A">
            <w:pPr>
              <w:pStyle w:val="BasicParagraph"/>
            </w:pPr>
            <w:r>
              <w:t>A &amp; I</w:t>
            </w:r>
          </w:p>
        </w:tc>
      </w:tr>
    </w:tbl>
    <w:p w:rsidRPr="000A4202" w:rsidR="0046651C" w:rsidP="0046651C" w:rsidRDefault="0046651C" w14:paraId="089A8D4A" w14:textId="77777777">
      <w:pPr>
        <w:pStyle w:val="BasicParagraph"/>
      </w:pPr>
    </w:p>
    <w:p w:rsidR="005D6A9B" w:rsidP="0046651C" w:rsidRDefault="005D6A9B" w14:paraId="702A2BC8" w14:textId="77777777">
      <w:pPr>
        <w:pStyle w:val="BasicParagraph"/>
      </w:pPr>
    </w:p>
    <w:p w:rsidR="0046651C" w:rsidP="0046651C" w:rsidRDefault="0046651C" w14:paraId="3851669B" w14:textId="77777777">
      <w:pPr>
        <w:pStyle w:val="Heading2"/>
      </w:pPr>
      <w:r>
        <w:t>Management and Supervisory Responsibilities</w:t>
      </w:r>
    </w:p>
    <w:tbl>
      <w:tblPr>
        <w:tblStyle w:val="GridTable1Light"/>
        <w:tblW w:w="0" w:type="auto"/>
        <w:tblLook w:val="0620" w:firstRow="1" w:lastRow="0" w:firstColumn="0" w:lastColumn="0" w:noHBand="1" w:noVBand="1"/>
      </w:tblPr>
      <w:tblGrid>
        <w:gridCol w:w="4957"/>
        <w:gridCol w:w="2126"/>
        <w:gridCol w:w="2319"/>
      </w:tblGrid>
      <w:tr w:rsidR="00C32F07" w:rsidTr="00C32F07" w14:paraId="5F7A1B8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57" w:type="dxa"/>
          </w:tcPr>
          <w:p w:rsidR="00C32F07" w:rsidP="00C32F07" w:rsidRDefault="00C32F07" w14:paraId="51282430" w14:textId="77777777">
            <w:pPr>
              <w:pStyle w:val="BasicParagraph"/>
            </w:pPr>
            <w:r>
              <w:t>Criteria</w:t>
            </w:r>
          </w:p>
        </w:tc>
        <w:tc>
          <w:tcPr>
            <w:tcW w:w="2126" w:type="dxa"/>
          </w:tcPr>
          <w:p w:rsidR="00C32F07" w:rsidP="00C32F07" w:rsidRDefault="00C32F07" w14:paraId="0C012161" w14:textId="3EFA003C">
            <w:pPr>
              <w:pStyle w:val="BasicParagraph"/>
            </w:pPr>
            <w:r w:rsidRPr="0046651C">
              <w:t>Essential or Desirable</w:t>
            </w:r>
          </w:p>
        </w:tc>
        <w:tc>
          <w:tcPr>
            <w:tcW w:w="2319" w:type="dxa"/>
          </w:tcPr>
          <w:p w:rsidR="00C32F07" w:rsidP="00C32F07" w:rsidRDefault="00C32F07" w14:paraId="17E7CC79" w14:textId="77777777">
            <w:pPr>
              <w:pStyle w:val="BasicParagraph"/>
              <w:rPr>
                <w:b w:val="0"/>
                <w:bCs w:val="0"/>
              </w:rPr>
            </w:pPr>
            <w:r w:rsidRPr="0046651C">
              <w:t>Application</w:t>
            </w:r>
            <w:r>
              <w:t>,</w:t>
            </w:r>
          </w:p>
          <w:p w:rsidR="00C32F07" w:rsidP="00C32F07" w:rsidRDefault="00C32F07" w14:paraId="329C0D28" w14:textId="77777777">
            <w:pPr>
              <w:pStyle w:val="BasicParagraph"/>
              <w:rPr>
                <w:b w:val="0"/>
                <w:bCs w:val="0"/>
              </w:rPr>
            </w:pPr>
            <w:r w:rsidRPr="0046651C">
              <w:t xml:space="preserve">Interview </w:t>
            </w:r>
            <w:r>
              <w:t>or</w:t>
            </w:r>
          </w:p>
          <w:p w:rsidR="00C32F07" w:rsidP="00C32F07" w:rsidRDefault="00C32F07" w14:paraId="226A34D9" w14:textId="27B19126">
            <w:pPr>
              <w:pStyle w:val="BasicParagraph"/>
            </w:pPr>
            <w:r w:rsidRPr="0046651C">
              <w:t>Assessment</w:t>
            </w:r>
          </w:p>
        </w:tc>
      </w:tr>
      <w:tr w:rsidR="00C32F07" w:rsidTr="00C32F07" w14:paraId="0B80CA82" w14:textId="77777777">
        <w:tc>
          <w:tcPr>
            <w:tcW w:w="4957" w:type="dxa"/>
          </w:tcPr>
          <w:p w:rsidR="00C32F07" w:rsidP="00C32F07" w:rsidRDefault="005D6A9B" w14:paraId="6A8015A9" w14:textId="6E8A144F">
            <w:pPr>
              <w:pStyle w:val="BasicParagraph"/>
            </w:pPr>
            <w:r w:rsidRPr="00060E2A">
              <w:rPr>
                <w:rFonts w:ascii="Arial" w:hAnsi="Arial" w:cs="Arial"/>
              </w:rPr>
              <w:t>Experience of staff management</w:t>
            </w:r>
          </w:p>
        </w:tc>
        <w:tc>
          <w:tcPr>
            <w:tcW w:w="2126" w:type="dxa"/>
          </w:tcPr>
          <w:p w:rsidR="00C32F07" w:rsidP="00C32F07" w:rsidRDefault="005D6A9B" w14:paraId="4ECBF6FE" w14:textId="59966DB0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:rsidR="00C32F07" w:rsidP="00C32F07" w:rsidRDefault="005D6A9B" w14:paraId="01CF5F1F" w14:textId="1C2555F4">
            <w:pPr>
              <w:pStyle w:val="BasicParagraph"/>
            </w:pPr>
            <w:r>
              <w:t>A &amp; I</w:t>
            </w:r>
          </w:p>
        </w:tc>
      </w:tr>
    </w:tbl>
    <w:p w:rsidR="00386648" w:rsidP="0046651C" w:rsidRDefault="00386648" w14:paraId="32060F0F" w14:textId="77777777">
      <w:pPr>
        <w:pStyle w:val="BasicParagraph"/>
      </w:pPr>
    </w:p>
    <w:p w:rsidR="0046651C" w:rsidP="0046651C" w:rsidRDefault="0046651C" w14:paraId="3AFB4D62" w14:textId="77777777">
      <w:pPr>
        <w:pStyle w:val="Heading2"/>
      </w:pPr>
      <w:r>
        <w:t>Initiative and Independent Action</w:t>
      </w:r>
    </w:p>
    <w:tbl>
      <w:tblPr>
        <w:tblStyle w:val="GridTable1Light"/>
        <w:tblW w:w="0" w:type="auto"/>
        <w:tblLook w:val="0620" w:firstRow="1" w:lastRow="0" w:firstColumn="0" w:lastColumn="0" w:noHBand="1" w:noVBand="1"/>
      </w:tblPr>
      <w:tblGrid>
        <w:gridCol w:w="4957"/>
        <w:gridCol w:w="2126"/>
        <w:gridCol w:w="2319"/>
      </w:tblGrid>
      <w:tr w:rsidR="00C32F07" w:rsidTr="00C32F07" w14:paraId="7E9ED0B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57" w:type="dxa"/>
          </w:tcPr>
          <w:p w:rsidR="00C32F07" w:rsidP="00C32F07" w:rsidRDefault="00C32F07" w14:paraId="03D2456A" w14:textId="77777777">
            <w:pPr>
              <w:pStyle w:val="BasicParagraph"/>
            </w:pPr>
            <w:r>
              <w:t>Criteria</w:t>
            </w:r>
          </w:p>
        </w:tc>
        <w:tc>
          <w:tcPr>
            <w:tcW w:w="2126" w:type="dxa"/>
          </w:tcPr>
          <w:p w:rsidR="00C32F07" w:rsidP="00C32F07" w:rsidRDefault="00C32F07" w14:paraId="34BD93CE" w14:textId="496325E5">
            <w:pPr>
              <w:pStyle w:val="BasicParagraph"/>
            </w:pPr>
            <w:r w:rsidRPr="0046651C">
              <w:t>Essential or Desirable</w:t>
            </w:r>
          </w:p>
        </w:tc>
        <w:tc>
          <w:tcPr>
            <w:tcW w:w="2319" w:type="dxa"/>
          </w:tcPr>
          <w:p w:rsidR="00C32F07" w:rsidP="00C32F07" w:rsidRDefault="00C32F07" w14:paraId="7BB1A624" w14:textId="77777777">
            <w:pPr>
              <w:pStyle w:val="BasicParagraph"/>
              <w:rPr>
                <w:b w:val="0"/>
                <w:bCs w:val="0"/>
              </w:rPr>
            </w:pPr>
            <w:r w:rsidRPr="0046651C">
              <w:t>Application</w:t>
            </w:r>
            <w:r>
              <w:t>,</w:t>
            </w:r>
          </w:p>
          <w:p w:rsidR="00C32F07" w:rsidP="00C32F07" w:rsidRDefault="00C32F07" w14:paraId="693FBF1E" w14:textId="77777777">
            <w:pPr>
              <w:pStyle w:val="BasicParagraph"/>
              <w:rPr>
                <w:b w:val="0"/>
                <w:bCs w:val="0"/>
              </w:rPr>
            </w:pPr>
            <w:r w:rsidRPr="0046651C">
              <w:t xml:space="preserve">Interview </w:t>
            </w:r>
            <w:r>
              <w:t>or</w:t>
            </w:r>
          </w:p>
          <w:p w:rsidR="00C32F07" w:rsidP="00C32F07" w:rsidRDefault="00C32F07" w14:paraId="67DC0453" w14:textId="4D93CE78">
            <w:pPr>
              <w:pStyle w:val="BasicParagraph"/>
            </w:pPr>
            <w:r w:rsidRPr="0046651C">
              <w:t>Assessment</w:t>
            </w:r>
          </w:p>
        </w:tc>
      </w:tr>
      <w:tr w:rsidR="00C32F07" w:rsidTr="00C32F07" w14:paraId="6630EF50" w14:textId="77777777">
        <w:tc>
          <w:tcPr>
            <w:tcW w:w="4957" w:type="dxa"/>
          </w:tcPr>
          <w:p w:rsidR="005D6A9B" w:rsidP="005D6A9B" w:rsidRDefault="005D6A9B" w14:paraId="5C7AC717" w14:textId="77777777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ascii="Arial" w:hAnsi="Arial" w:cs="Arial"/>
              </w:rPr>
            </w:pPr>
            <w:r w:rsidRPr="00060E2A">
              <w:rPr>
                <w:rFonts w:ascii="Arial" w:hAnsi="Arial" w:cs="Arial"/>
              </w:rPr>
              <w:t xml:space="preserve">Experience </w:t>
            </w:r>
            <w:proofErr w:type="gramStart"/>
            <w:r w:rsidRPr="00060E2A">
              <w:rPr>
                <w:rFonts w:ascii="Arial" w:hAnsi="Arial" w:cs="Arial"/>
              </w:rPr>
              <w:t>of  developing</w:t>
            </w:r>
            <w:proofErr w:type="gramEnd"/>
            <w:r w:rsidRPr="00060E2A">
              <w:rPr>
                <w:rFonts w:ascii="Arial" w:hAnsi="Arial" w:cs="Arial"/>
              </w:rPr>
              <w:t xml:space="preserve"> initiatives designed to maintain a secure financial services environment at all times</w:t>
            </w:r>
          </w:p>
          <w:p w:rsidR="00C32F07" w:rsidP="00C32F07" w:rsidRDefault="00C32F07" w14:paraId="2DBA2A9E" w14:textId="77777777">
            <w:pPr>
              <w:pStyle w:val="BasicParagraph"/>
            </w:pPr>
          </w:p>
        </w:tc>
        <w:tc>
          <w:tcPr>
            <w:tcW w:w="2126" w:type="dxa"/>
          </w:tcPr>
          <w:p w:rsidR="00C32F07" w:rsidP="00C32F07" w:rsidRDefault="005D6A9B" w14:paraId="5A01A7F8" w14:textId="2C5E5895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:rsidR="00C32F07" w:rsidP="00C32F07" w:rsidRDefault="005D6A9B" w14:paraId="0C95B442" w14:textId="2F434609">
            <w:pPr>
              <w:pStyle w:val="BasicParagraph"/>
            </w:pPr>
            <w:r>
              <w:t>I</w:t>
            </w:r>
          </w:p>
        </w:tc>
      </w:tr>
      <w:tr w:rsidR="00C32F07" w:rsidTr="00C32F07" w14:paraId="1A37DA7F" w14:textId="77777777">
        <w:tc>
          <w:tcPr>
            <w:tcW w:w="4957" w:type="dxa"/>
          </w:tcPr>
          <w:p w:rsidR="005D6A9B" w:rsidP="005D6A9B" w:rsidRDefault="005D6A9B" w14:paraId="79756393" w14:textId="77777777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ascii="Arial" w:hAnsi="Arial" w:cs="Arial"/>
              </w:rPr>
            </w:pPr>
            <w:r w:rsidRPr="00060E2A">
              <w:rPr>
                <w:rFonts w:ascii="Arial" w:hAnsi="Arial" w:cs="Arial"/>
              </w:rPr>
              <w:t>Experience of assisting services in achieving their objectives</w:t>
            </w:r>
          </w:p>
          <w:p w:rsidR="00C32F07" w:rsidP="00C32F07" w:rsidRDefault="00C32F07" w14:paraId="7E59B7C3" w14:textId="77777777">
            <w:pPr>
              <w:pStyle w:val="BasicParagraph"/>
            </w:pPr>
          </w:p>
        </w:tc>
        <w:tc>
          <w:tcPr>
            <w:tcW w:w="2126" w:type="dxa"/>
          </w:tcPr>
          <w:p w:rsidR="00C32F07" w:rsidP="00C32F07" w:rsidRDefault="005D6A9B" w14:paraId="52EB9CAA" w14:textId="3A7914E3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:rsidR="00C32F07" w:rsidP="00C32F07" w:rsidRDefault="005D6A9B" w14:paraId="33E60418" w14:textId="42E2A4EE">
            <w:pPr>
              <w:pStyle w:val="BasicParagraph"/>
            </w:pPr>
            <w:r>
              <w:t>I</w:t>
            </w:r>
          </w:p>
        </w:tc>
      </w:tr>
      <w:tr w:rsidR="00C32F07" w:rsidTr="00C32F07" w14:paraId="5BF3A009" w14:textId="77777777">
        <w:tc>
          <w:tcPr>
            <w:tcW w:w="4957" w:type="dxa"/>
          </w:tcPr>
          <w:p w:rsidR="005D6A9B" w:rsidP="005D6A9B" w:rsidRDefault="005D6A9B" w14:paraId="46EDE673" w14:textId="77777777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ascii="Arial" w:hAnsi="Arial" w:cs="Arial"/>
              </w:rPr>
            </w:pPr>
            <w:r w:rsidRPr="00060E2A">
              <w:rPr>
                <w:rFonts w:ascii="Arial" w:hAnsi="Arial" w:cs="Arial"/>
              </w:rPr>
              <w:t>Understanding of the key objectives of the authority and service</w:t>
            </w:r>
          </w:p>
          <w:p w:rsidR="00C32F07" w:rsidP="00C32F07" w:rsidRDefault="00C32F07" w14:paraId="6BC60271" w14:textId="77777777">
            <w:pPr>
              <w:pStyle w:val="BasicParagraph"/>
            </w:pPr>
          </w:p>
        </w:tc>
        <w:tc>
          <w:tcPr>
            <w:tcW w:w="2126" w:type="dxa"/>
          </w:tcPr>
          <w:p w:rsidR="00C32F07" w:rsidP="00C32F07" w:rsidRDefault="005D6A9B" w14:paraId="26588DC2" w14:textId="52230A40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:rsidR="00C32F07" w:rsidP="00C32F07" w:rsidRDefault="005D6A9B" w14:paraId="2E4303C0" w14:textId="0BDE1A40">
            <w:pPr>
              <w:pStyle w:val="BasicParagraph"/>
            </w:pPr>
            <w:r>
              <w:t>I</w:t>
            </w:r>
          </w:p>
        </w:tc>
      </w:tr>
      <w:tr w:rsidR="005D6A9B" w:rsidTr="00C32F07" w14:paraId="7BF261AE" w14:textId="77777777">
        <w:tc>
          <w:tcPr>
            <w:tcW w:w="4957" w:type="dxa"/>
          </w:tcPr>
          <w:p w:rsidR="005D6A9B" w:rsidP="005D6A9B" w:rsidRDefault="005D6A9B" w14:paraId="331F41D3" w14:textId="77777777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ascii="Arial" w:hAnsi="Arial" w:cs="Arial"/>
              </w:rPr>
            </w:pPr>
            <w:r w:rsidRPr="00060E2A">
              <w:rPr>
                <w:rFonts w:ascii="Arial" w:hAnsi="Arial" w:cs="Arial"/>
              </w:rPr>
              <w:t xml:space="preserve">Able to develop new/improved and </w:t>
            </w:r>
            <w:proofErr w:type="gramStart"/>
            <w:r w:rsidRPr="00060E2A">
              <w:rPr>
                <w:rFonts w:ascii="Arial" w:hAnsi="Arial" w:cs="Arial"/>
              </w:rPr>
              <w:t>cost effective</w:t>
            </w:r>
            <w:proofErr w:type="gramEnd"/>
            <w:r w:rsidRPr="00060E2A">
              <w:rPr>
                <w:rFonts w:ascii="Arial" w:hAnsi="Arial" w:cs="Arial"/>
              </w:rPr>
              <w:t xml:space="preserve"> ways of working</w:t>
            </w:r>
          </w:p>
          <w:p w:rsidRPr="00060E2A" w:rsidR="005D6A9B" w:rsidP="005D6A9B" w:rsidRDefault="005D6A9B" w14:paraId="3A7B789C" w14:textId="77777777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5D6A9B" w:rsidP="00C32F07" w:rsidRDefault="005D6A9B" w14:paraId="2DCED07D" w14:textId="254D2586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:rsidR="005D6A9B" w:rsidP="00C32F07" w:rsidRDefault="005D6A9B" w14:paraId="722120C0" w14:textId="5D564BA7">
            <w:pPr>
              <w:pStyle w:val="BasicParagraph"/>
            </w:pPr>
            <w:r>
              <w:t>I</w:t>
            </w:r>
          </w:p>
        </w:tc>
      </w:tr>
      <w:tr w:rsidR="005D6A9B" w:rsidTr="00C32F07" w14:paraId="7D78E2C8" w14:textId="77777777">
        <w:tc>
          <w:tcPr>
            <w:tcW w:w="4957" w:type="dxa"/>
          </w:tcPr>
          <w:p w:rsidR="005D6A9B" w:rsidP="005D6A9B" w:rsidRDefault="005D6A9B" w14:paraId="34C836B0" w14:textId="77777777">
            <w:pPr>
              <w:spacing w:after="60"/>
              <w:ind w:left="222" w:hanging="240"/>
              <w:rPr>
                <w:rFonts w:ascii="Arial" w:hAnsi="Arial" w:cs="Arial"/>
              </w:rPr>
            </w:pPr>
            <w:r w:rsidRPr="00060E2A">
              <w:rPr>
                <w:rFonts w:ascii="Arial" w:hAnsi="Arial" w:cs="Arial"/>
              </w:rPr>
              <w:t xml:space="preserve">Ability to manage and make </w:t>
            </w:r>
            <w:proofErr w:type="gramStart"/>
            <w:r w:rsidRPr="00060E2A">
              <w:rPr>
                <w:rFonts w:ascii="Arial" w:hAnsi="Arial" w:cs="Arial"/>
              </w:rPr>
              <w:t>decisions</w:t>
            </w:r>
            <w:proofErr w:type="gramEnd"/>
            <w:r w:rsidRPr="00060E2A">
              <w:rPr>
                <w:rFonts w:ascii="Arial" w:hAnsi="Arial" w:cs="Arial"/>
              </w:rPr>
              <w:t xml:space="preserve"> </w:t>
            </w:r>
          </w:p>
          <w:p w:rsidR="005D6A9B" w:rsidP="005D6A9B" w:rsidRDefault="005D6A9B" w14:paraId="56F37353" w14:textId="77777777">
            <w:pPr>
              <w:spacing w:after="60"/>
              <w:ind w:left="222" w:hanging="240"/>
              <w:rPr>
                <w:rFonts w:ascii="Arial" w:hAnsi="Arial" w:cs="Arial"/>
              </w:rPr>
            </w:pPr>
            <w:r w:rsidRPr="00060E2A">
              <w:rPr>
                <w:rFonts w:ascii="Arial" w:hAnsi="Arial" w:cs="Arial"/>
              </w:rPr>
              <w:t>independently and</w:t>
            </w:r>
            <w:r>
              <w:rPr>
                <w:rFonts w:ascii="Arial" w:hAnsi="Arial" w:cs="Arial"/>
              </w:rPr>
              <w:t xml:space="preserve"> </w:t>
            </w:r>
            <w:r w:rsidRPr="00060E2A">
              <w:rPr>
                <w:rFonts w:ascii="Arial" w:hAnsi="Arial" w:cs="Arial"/>
              </w:rPr>
              <w:t xml:space="preserve">create clear and </w:t>
            </w:r>
            <w:proofErr w:type="gramStart"/>
            <w:r w:rsidRPr="00060E2A">
              <w:rPr>
                <w:rFonts w:ascii="Arial" w:hAnsi="Arial" w:cs="Arial"/>
              </w:rPr>
              <w:t>concise</w:t>
            </w:r>
            <w:proofErr w:type="gramEnd"/>
          </w:p>
          <w:p w:rsidR="005D6A9B" w:rsidP="005D6A9B" w:rsidRDefault="005D6A9B" w14:paraId="4587405F" w14:textId="77777777">
            <w:pPr>
              <w:spacing w:after="60"/>
              <w:ind w:left="222" w:hanging="240"/>
              <w:rPr>
                <w:rFonts w:ascii="Arial" w:hAnsi="Arial" w:cs="Arial"/>
              </w:rPr>
            </w:pPr>
            <w:r w:rsidRPr="00060E2A">
              <w:rPr>
                <w:rFonts w:ascii="Arial" w:hAnsi="Arial" w:cs="Arial"/>
              </w:rPr>
              <w:t xml:space="preserve">reports, reviews and statistical analysis </w:t>
            </w:r>
          </w:p>
          <w:p w:rsidR="005D6A9B" w:rsidP="005D6A9B" w:rsidRDefault="005D6A9B" w14:paraId="22DA4E3E" w14:textId="70BD61D0">
            <w:pPr>
              <w:spacing w:after="60"/>
              <w:ind w:left="222" w:hanging="240"/>
              <w:rPr>
                <w:rFonts w:ascii="Arial" w:hAnsi="Arial" w:cs="Arial"/>
              </w:rPr>
            </w:pPr>
            <w:r w:rsidRPr="00060E2A">
              <w:rPr>
                <w:rFonts w:ascii="Arial" w:hAnsi="Arial" w:cs="Arial"/>
              </w:rPr>
              <w:t>which contribute towards service objectives</w:t>
            </w:r>
            <w:r>
              <w:rPr>
                <w:rFonts w:ascii="Arial" w:hAnsi="Arial" w:cs="Arial"/>
              </w:rPr>
              <w:t>.</w:t>
            </w:r>
          </w:p>
          <w:p w:rsidRPr="00060E2A" w:rsidR="005D6A9B" w:rsidP="005D6A9B" w:rsidRDefault="005D6A9B" w14:paraId="6922CCC9" w14:textId="77777777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5D6A9B" w:rsidP="00C32F07" w:rsidRDefault="005D6A9B" w14:paraId="77173D2B" w14:textId="1BA54B37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:rsidR="005D6A9B" w:rsidP="00C32F07" w:rsidRDefault="005D6A9B" w14:paraId="51928804" w14:textId="574DC39D">
            <w:pPr>
              <w:pStyle w:val="BasicParagraph"/>
            </w:pPr>
            <w:r>
              <w:t>A &amp; I</w:t>
            </w:r>
          </w:p>
        </w:tc>
      </w:tr>
      <w:tr w:rsidR="00C32F07" w:rsidTr="00C32F07" w14:paraId="3C05E6FC" w14:textId="77777777">
        <w:tc>
          <w:tcPr>
            <w:tcW w:w="4957" w:type="dxa"/>
          </w:tcPr>
          <w:p w:rsidR="005D6A9B" w:rsidP="005D6A9B" w:rsidRDefault="005D6A9B" w14:paraId="225FB3FC" w14:textId="77777777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ascii="Arial" w:hAnsi="Arial" w:cs="Arial"/>
              </w:rPr>
            </w:pPr>
            <w:r w:rsidRPr="00060E2A">
              <w:rPr>
                <w:rFonts w:ascii="Arial" w:hAnsi="Arial" w:cs="Arial"/>
              </w:rPr>
              <w:t xml:space="preserve">Enthusiasm and ability to take the initiative to positively influence, and demonstrate effective, decision </w:t>
            </w:r>
            <w:proofErr w:type="gramStart"/>
            <w:r w:rsidRPr="00060E2A">
              <w:rPr>
                <w:rFonts w:ascii="Arial" w:hAnsi="Arial" w:cs="Arial"/>
              </w:rPr>
              <w:t>making</w:t>
            </w:r>
            <w:proofErr w:type="gramEnd"/>
          </w:p>
          <w:p w:rsidR="00C32F07" w:rsidP="00C32F07" w:rsidRDefault="00C32F07" w14:paraId="2C4F5775" w14:textId="77777777">
            <w:pPr>
              <w:pStyle w:val="BasicParagraph"/>
            </w:pPr>
          </w:p>
        </w:tc>
        <w:tc>
          <w:tcPr>
            <w:tcW w:w="2126" w:type="dxa"/>
          </w:tcPr>
          <w:p w:rsidR="00C32F07" w:rsidP="00C32F07" w:rsidRDefault="005D6A9B" w14:paraId="7ADAE357" w14:textId="62A1D048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:rsidR="00C32F07" w:rsidP="00C32F07" w:rsidRDefault="005D6A9B" w14:paraId="3A507784" w14:textId="20EB4F91">
            <w:pPr>
              <w:pStyle w:val="BasicParagraph"/>
            </w:pPr>
            <w:r>
              <w:t>A &amp; I</w:t>
            </w:r>
          </w:p>
        </w:tc>
      </w:tr>
    </w:tbl>
    <w:p w:rsidR="00386648" w:rsidP="0046651C" w:rsidRDefault="00386648" w14:paraId="7A7A5F56" w14:textId="77777777">
      <w:pPr>
        <w:pStyle w:val="BasicParagraph"/>
      </w:pPr>
    </w:p>
    <w:p w:rsidR="0046651C" w:rsidP="0046651C" w:rsidRDefault="0046651C" w14:paraId="55C50D67" w14:textId="77777777">
      <w:pPr>
        <w:pStyle w:val="Heading2"/>
      </w:pPr>
      <w:r>
        <w:t>Additional Requirements</w:t>
      </w:r>
    </w:p>
    <w:tbl>
      <w:tblPr>
        <w:tblStyle w:val="GridTable1Light"/>
        <w:tblW w:w="0" w:type="auto"/>
        <w:tblLook w:val="0620" w:firstRow="1" w:lastRow="0" w:firstColumn="0" w:lastColumn="0" w:noHBand="1" w:noVBand="1"/>
      </w:tblPr>
      <w:tblGrid>
        <w:gridCol w:w="4957"/>
        <w:gridCol w:w="2126"/>
        <w:gridCol w:w="2319"/>
      </w:tblGrid>
      <w:tr w:rsidR="00C32F07" w:rsidTr="00C32F07" w14:paraId="7297307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57" w:type="dxa"/>
          </w:tcPr>
          <w:p w:rsidR="00C32F07" w:rsidP="00C32F07" w:rsidRDefault="00C32F07" w14:paraId="2FB0CF9E" w14:textId="77777777">
            <w:pPr>
              <w:pStyle w:val="BasicParagraph"/>
            </w:pPr>
            <w:r>
              <w:t>Criteria</w:t>
            </w:r>
          </w:p>
        </w:tc>
        <w:tc>
          <w:tcPr>
            <w:tcW w:w="2126" w:type="dxa"/>
          </w:tcPr>
          <w:p w:rsidR="00C32F07" w:rsidP="00C32F07" w:rsidRDefault="00C32F07" w14:paraId="2D199A3F" w14:textId="6AF4C7C2">
            <w:pPr>
              <w:pStyle w:val="BasicParagraph"/>
            </w:pPr>
            <w:r w:rsidRPr="0046651C">
              <w:t>Essential or Desirable</w:t>
            </w:r>
          </w:p>
        </w:tc>
        <w:tc>
          <w:tcPr>
            <w:tcW w:w="2319" w:type="dxa"/>
          </w:tcPr>
          <w:p w:rsidR="00C32F07" w:rsidP="00C32F07" w:rsidRDefault="00C32F07" w14:paraId="4BA04ACC" w14:textId="77777777">
            <w:pPr>
              <w:pStyle w:val="BasicParagraph"/>
              <w:rPr>
                <w:b w:val="0"/>
                <w:bCs w:val="0"/>
              </w:rPr>
            </w:pPr>
            <w:r w:rsidRPr="0046651C">
              <w:t>Application</w:t>
            </w:r>
            <w:r>
              <w:t>,</w:t>
            </w:r>
          </w:p>
          <w:p w:rsidR="00C32F07" w:rsidP="00C32F07" w:rsidRDefault="00C32F07" w14:paraId="5F624E8C" w14:textId="77777777">
            <w:pPr>
              <w:pStyle w:val="BasicParagraph"/>
              <w:rPr>
                <w:b w:val="0"/>
                <w:bCs w:val="0"/>
              </w:rPr>
            </w:pPr>
            <w:r w:rsidRPr="0046651C">
              <w:t xml:space="preserve">Interview </w:t>
            </w:r>
            <w:r>
              <w:t>or</w:t>
            </w:r>
          </w:p>
          <w:p w:rsidR="00C32F07" w:rsidP="00C32F07" w:rsidRDefault="00C32F07" w14:paraId="4A3F1F0E" w14:textId="596C33EA">
            <w:pPr>
              <w:pStyle w:val="BasicParagraph"/>
            </w:pPr>
            <w:r w:rsidRPr="0046651C">
              <w:t>Assessment</w:t>
            </w:r>
          </w:p>
        </w:tc>
      </w:tr>
      <w:tr w:rsidR="00C32F07" w:rsidTr="00C32F07" w14:paraId="7B02B023" w14:textId="77777777">
        <w:tc>
          <w:tcPr>
            <w:tcW w:w="4957" w:type="dxa"/>
          </w:tcPr>
          <w:p w:rsidRPr="0065521B" w:rsidR="0065521B" w:rsidP="0065521B" w:rsidRDefault="0065521B" w14:paraId="4BE31904" w14:textId="77777777">
            <w:pPr>
              <w:spacing w:before="80" w:line="256" w:lineRule="auto"/>
              <w:rPr>
                <w:rFonts w:ascii="Arial" w:hAnsi="Arial" w:eastAsia="Calibri" w:cs="Arial"/>
                <w:color w:val="000000"/>
                <w:lang w:eastAsia="en-GB"/>
              </w:rPr>
            </w:pPr>
            <w:r w:rsidRPr="0065521B">
              <w:rPr>
                <w:rFonts w:ascii="Arial" w:hAnsi="Arial" w:eastAsia="Calibri" w:cs="Arial"/>
                <w:color w:val="000000"/>
                <w:lang w:eastAsia="en-GB"/>
              </w:rPr>
              <w:t>To always work with absolute personal integrity</w:t>
            </w:r>
          </w:p>
          <w:p w:rsidRPr="0065521B" w:rsidR="00C32F07" w:rsidP="00C32F07" w:rsidRDefault="00C32F07" w14:paraId="2D2AC036" w14:textId="77777777">
            <w:pPr>
              <w:pStyle w:val="Basic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32F07" w:rsidP="00C32F07" w:rsidRDefault="0065521B" w14:paraId="5C1CAB03" w14:textId="70D88F5E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:rsidR="00C32F07" w:rsidP="00C32F07" w:rsidRDefault="0065521B" w14:paraId="52D9724C" w14:textId="20D429FE">
            <w:pPr>
              <w:pStyle w:val="BasicParagraph"/>
            </w:pPr>
            <w:r>
              <w:t>A &amp; I</w:t>
            </w:r>
          </w:p>
        </w:tc>
      </w:tr>
      <w:tr w:rsidR="00C32F07" w:rsidTr="00C32F07" w14:paraId="6C2CB32B" w14:textId="77777777">
        <w:tc>
          <w:tcPr>
            <w:tcW w:w="4957" w:type="dxa"/>
          </w:tcPr>
          <w:p w:rsidRPr="0065521B" w:rsidR="00C32F07" w:rsidP="00C32F07" w:rsidRDefault="0065521B" w14:paraId="312C2973" w14:textId="2E9AF6AA">
            <w:pPr>
              <w:pStyle w:val="BasicParagraph"/>
              <w:rPr>
                <w:sz w:val="24"/>
                <w:szCs w:val="24"/>
              </w:rPr>
            </w:pPr>
            <w:r w:rsidRPr="0065521B">
              <w:rPr>
                <w:rFonts w:ascii="Arial" w:hAnsi="Arial" w:cs="Arial"/>
                <w:sz w:val="24"/>
                <w:szCs w:val="24"/>
              </w:rPr>
              <w:t>To be responsible for health and safety issues relating to the team and ensure each member compiles with statutory requirements and Council’s Policy</w:t>
            </w:r>
          </w:p>
        </w:tc>
        <w:tc>
          <w:tcPr>
            <w:tcW w:w="2126" w:type="dxa"/>
          </w:tcPr>
          <w:p w:rsidR="00C32F07" w:rsidP="00C32F07" w:rsidRDefault="0065521B" w14:paraId="063EE8A3" w14:textId="3F010382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:rsidR="00C32F07" w:rsidP="00C32F07" w:rsidRDefault="0065521B" w14:paraId="366F701C" w14:textId="1FAEEF27">
            <w:pPr>
              <w:pStyle w:val="BasicParagraph"/>
            </w:pPr>
            <w:r>
              <w:t>A &amp; I</w:t>
            </w:r>
          </w:p>
        </w:tc>
      </w:tr>
      <w:tr w:rsidR="0065521B" w:rsidTr="00C32F07" w14:paraId="3A739392" w14:textId="77777777">
        <w:tc>
          <w:tcPr>
            <w:tcW w:w="4957" w:type="dxa"/>
          </w:tcPr>
          <w:p w:rsidR="00BC0EEC" w:rsidP="00BC0EEC" w:rsidRDefault="00BC0EEC" w14:paraId="2A57FF7C" w14:textId="77777777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ascii="Arial" w:hAnsi="Arial" w:cs="Arial"/>
              </w:rPr>
            </w:pPr>
            <w:r w:rsidRPr="00060E2A">
              <w:rPr>
                <w:rFonts w:ascii="Arial" w:hAnsi="Arial" w:cs="Arial"/>
              </w:rPr>
              <w:t>Positive approach to challenges and change</w:t>
            </w:r>
          </w:p>
          <w:p w:rsidRPr="0065521B" w:rsidR="0065521B" w:rsidP="00C32F07" w:rsidRDefault="0065521B" w14:paraId="01E12F0B" w14:textId="77777777">
            <w:pPr>
              <w:pStyle w:val="Basic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521B" w:rsidP="00C32F07" w:rsidRDefault="00BC0EEC" w14:paraId="36D6722B" w14:textId="322D8DF1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:rsidR="0065521B" w:rsidP="00C32F07" w:rsidRDefault="00BC0EEC" w14:paraId="5BE6A5CD" w14:textId="49C34268">
            <w:pPr>
              <w:pStyle w:val="BasicParagraph"/>
            </w:pPr>
            <w:r>
              <w:t>I</w:t>
            </w:r>
          </w:p>
        </w:tc>
      </w:tr>
      <w:tr w:rsidR="0065521B" w:rsidTr="00C32F07" w14:paraId="4C3ADD22" w14:textId="77777777">
        <w:tc>
          <w:tcPr>
            <w:tcW w:w="4957" w:type="dxa"/>
          </w:tcPr>
          <w:p w:rsidR="00BC0EEC" w:rsidP="00BC0EEC" w:rsidRDefault="00BC0EEC" w14:paraId="6447F8C9" w14:textId="77777777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ascii="Arial" w:hAnsi="Arial" w:cs="Arial"/>
              </w:rPr>
            </w:pPr>
            <w:r w:rsidRPr="00060E2A">
              <w:rPr>
                <w:rFonts w:ascii="Arial" w:hAnsi="Arial" w:cs="Arial"/>
              </w:rPr>
              <w:t xml:space="preserve">Focused, accurate and methodical with confidence in their own </w:t>
            </w:r>
            <w:proofErr w:type="gramStart"/>
            <w:r w:rsidRPr="00060E2A">
              <w:rPr>
                <w:rFonts w:ascii="Arial" w:hAnsi="Arial" w:cs="Arial"/>
              </w:rPr>
              <w:t>ability</w:t>
            </w:r>
            <w:proofErr w:type="gramEnd"/>
          </w:p>
          <w:p w:rsidRPr="0065521B" w:rsidR="0065521B" w:rsidP="00C32F07" w:rsidRDefault="0065521B" w14:paraId="0645A2AA" w14:textId="77777777">
            <w:pPr>
              <w:pStyle w:val="Basic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521B" w:rsidP="00C32F07" w:rsidRDefault="00BC0EEC" w14:paraId="387DFACC" w14:textId="18AB2454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:rsidR="0065521B" w:rsidP="00C32F07" w:rsidRDefault="00BC0EEC" w14:paraId="540B2FF0" w14:textId="62D779F5">
            <w:pPr>
              <w:pStyle w:val="BasicParagraph"/>
            </w:pPr>
            <w:r>
              <w:t>I</w:t>
            </w:r>
          </w:p>
        </w:tc>
      </w:tr>
      <w:tr w:rsidR="0065521B" w:rsidTr="00C32F07" w14:paraId="7F761844" w14:textId="77777777">
        <w:tc>
          <w:tcPr>
            <w:tcW w:w="4957" w:type="dxa"/>
          </w:tcPr>
          <w:p w:rsidR="00BC0EEC" w:rsidP="00BC0EEC" w:rsidRDefault="00BC0EEC" w14:paraId="6D7E37C9" w14:textId="77777777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ascii="Arial" w:hAnsi="Arial" w:cs="Arial"/>
                <w:shd w:val="clear" w:color="auto" w:fill="FFFFFF"/>
              </w:rPr>
            </w:pPr>
            <w:r w:rsidRPr="00060E2A">
              <w:rPr>
                <w:rFonts w:ascii="Arial" w:hAnsi="Arial" w:cs="Arial"/>
                <w:shd w:val="clear" w:color="auto" w:fill="FFFFFF"/>
              </w:rPr>
              <w:t>Excellent communicator at all levels</w:t>
            </w:r>
          </w:p>
          <w:p w:rsidRPr="0065521B" w:rsidR="0065521B" w:rsidP="00C32F07" w:rsidRDefault="0065521B" w14:paraId="2BBAFF66" w14:textId="77777777">
            <w:pPr>
              <w:pStyle w:val="Basic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521B" w:rsidP="00C32F07" w:rsidRDefault="00BC0EEC" w14:paraId="3FE4C78B" w14:textId="789D72D1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:rsidR="0065521B" w:rsidP="00C32F07" w:rsidRDefault="00BC0EEC" w14:paraId="46C7F105" w14:textId="7F6E853D">
            <w:pPr>
              <w:pStyle w:val="BasicParagraph"/>
            </w:pPr>
            <w:r>
              <w:t>I</w:t>
            </w:r>
          </w:p>
        </w:tc>
      </w:tr>
      <w:tr w:rsidR="0065521B" w:rsidTr="00C32F07" w14:paraId="5E475018" w14:textId="77777777">
        <w:tc>
          <w:tcPr>
            <w:tcW w:w="4957" w:type="dxa"/>
          </w:tcPr>
          <w:p w:rsidR="00BC0EEC" w:rsidP="00BC0EEC" w:rsidRDefault="00BC0EEC" w14:paraId="55779250" w14:textId="77777777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ascii="Arial" w:hAnsi="Arial" w:cs="Arial"/>
                <w:shd w:val="clear" w:color="auto" w:fill="FFFFFF"/>
              </w:rPr>
            </w:pPr>
            <w:r w:rsidRPr="00060E2A">
              <w:rPr>
                <w:rFonts w:ascii="Arial" w:hAnsi="Arial" w:cs="Arial"/>
                <w:shd w:val="clear" w:color="auto" w:fill="FFFFFF"/>
              </w:rPr>
              <w:t>Flexible team player, professional, enthusiastic, open and honest</w:t>
            </w:r>
          </w:p>
          <w:p w:rsidRPr="0065521B" w:rsidR="0065521B" w:rsidP="00C32F07" w:rsidRDefault="0065521B" w14:paraId="58B9E377" w14:textId="77777777">
            <w:pPr>
              <w:pStyle w:val="Basic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521B" w:rsidP="00C32F07" w:rsidRDefault="00BC0EEC" w14:paraId="6E58282A" w14:textId="4B4AC6FE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:rsidR="0065521B" w:rsidP="00C32F07" w:rsidRDefault="00BC0EEC" w14:paraId="4709CE97" w14:textId="4DFA822D">
            <w:pPr>
              <w:pStyle w:val="BasicParagraph"/>
            </w:pPr>
            <w:r>
              <w:t>I</w:t>
            </w:r>
          </w:p>
        </w:tc>
      </w:tr>
      <w:tr w:rsidR="0065521B" w:rsidTr="00C32F07" w14:paraId="7F0AA42A" w14:textId="77777777">
        <w:tc>
          <w:tcPr>
            <w:tcW w:w="4957" w:type="dxa"/>
          </w:tcPr>
          <w:p w:rsidR="00BC0EEC" w:rsidP="00BC0EEC" w:rsidRDefault="00BC0EEC" w14:paraId="17A6CA64" w14:textId="77777777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ascii="Arial" w:hAnsi="Arial" w:cs="Arial"/>
              </w:rPr>
            </w:pPr>
            <w:r w:rsidRPr="00060E2A">
              <w:rPr>
                <w:rFonts w:ascii="Arial" w:hAnsi="Arial" w:cs="Arial"/>
              </w:rPr>
              <w:t xml:space="preserve">Proven ability to time </w:t>
            </w:r>
            <w:proofErr w:type="gramStart"/>
            <w:r w:rsidRPr="00060E2A">
              <w:rPr>
                <w:rFonts w:ascii="Arial" w:hAnsi="Arial" w:cs="Arial"/>
              </w:rPr>
              <w:t>manage</w:t>
            </w:r>
            <w:proofErr w:type="gramEnd"/>
            <w:r w:rsidRPr="00060E2A">
              <w:rPr>
                <w:rFonts w:ascii="Arial" w:hAnsi="Arial" w:cs="Arial"/>
              </w:rPr>
              <w:t xml:space="preserve"> and prioritise own workload and that of the team, achieving team objectives when appropriate</w:t>
            </w:r>
          </w:p>
          <w:p w:rsidRPr="0065521B" w:rsidR="0065521B" w:rsidP="00C32F07" w:rsidRDefault="0065521B" w14:paraId="4BEC7DF2" w14:textId="77777777">
            <w:pPr>
              <w:pStyle w:val="Basic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521B" w:rsidP="00C32F07" w:rsidRDefault="00BC0EEC" w14:paraId="4AA893F1" w14:textId="0EC0DCE9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:rsidR="0065521B" w:rsidP="00C32F07" w:rsidRDefault="00BC0EEC" w14:paraId="40405506" w14:textId="41807038">
            <w:pPr>
              <w:pStyle w:val="BasicParagraph"/>
            </w:pPr>
            <w:r>
              <w:t>A &amp; I</w:t>
            </w:r>
          </w:p>
        </w:tc>
      </w:tr>
      <w:tr w:rsidR="0065521B" w:rsidTr="00C32F07" w14:paraId="2D924C96" w14:textId="77777777">
        <w:tc>
          <w:tcPr>
            <w:tcW w:w="4957" w:type="dxa"/>
          </w:tcPr>
          <w:p w:rsidR="00BC0EEC" w:rsidP="00BC0EEC" w:rsidRDefault="00BC0EEC" w14:paraId="2C79DE99" w14:textId="77777777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ascii="Arial" w:hAnsi="Arial" w:cs="Arial"/>
              </w:rPr>
            </w:pPr>
            <w:r w:rsidRPr="00060E2A">
              <w:rPr>
                <w:rFonts w:ascii="Arial" w:hAnsi="Arial" w:cs="Arial"/>
              </w:rPr>
              <w:t xml:space="preserve">Be able to work concurrently on a wide range of issues, meeting all deadlines, with minimum support and </w:t>
            </w:r>
            <w:proofErr w:type="gramStart"/>
            <w:r w:rsidRPr="00060E2A">
              <w:rPr>
                <w:rFonts w:ascii="Arial" w:hAnsi="Arial" w:cs="Arial"/>
              </w:rPr>
              <w:t>intervention</w:t>
            </w:r>
            <w:proofErr w:type="gramEnd"/>
          </w:p>
          <w:p w:rsidRPr="0065521B" w:rsidR="0065521B" w:rsidP="00C32F07" w:rsidRDefault="0065521B" w14:paraId="504E1C47" w14:textId="77777777">
            <w:pPr>
              <w:pStyle w:val="Basic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521B" w:rsidP="00C32F07" w:rsidRDefault="00BC0EEC" w14:paraId="5F9FACB4" w14:textId="17E799EF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:rsidR="0065521B" w:rsidP="00C32F07" w:rsidRDefault="00BC0EEC" w14:paraId="0BB15839" w14:textId="1E60CC7F">
            <w:pPr>
              <w:pStyle w:val="BasicParagraph"/>
            </w:pPr>
            <w:r>
              <w:t>I</w:t>
            </w:r>
          </w:p>
        </w:tc>
      </w:tr>
      <w:tr w:rsidR="0065521B" w:rsidTr="00C32F07" w14:paraId="4D07D0CE" w14:textId="77777777">
        <w:tc>
          <w:tcPr>
            <w:tcW w:w="4957" w:type="dxa"/>
          </w:tcPr>
          <w:p w:rsidRPr="00BC0EEC" w:rsidR="0065521B" w:rsidP="00C32F07" w:rsidRDefault="00BC0EEC" w14:paraId="02D401D4" w14:textId="2EA08794">
            <w:pPr>
              <w:pStyle w:val="BasicParagraph"/>
              <w:rPr>
                <w:rFonts w:ascii="Arial" w:hAnsi="Arial" w:cs="Arial"/>
                <w:sz w:val="24"/>
                <w:szCs w:val="24"/>
              </w:rPr>
            </w:pPr>
            <w:r w:rsidRPr="00BC0EEC">
              <w:rPr>
                <w:rFonts w:ascii="Arial" w:hAnsi="Arial" w:cs="Arial"/>
                <w:sz w:val="24"/>
                <w:szCs w:val="24"/>
              </w:rPr>
              <w:t>Ability to implement and monitor complex projects</w:t>
            </w:r>
          </w:p>
        </w:tc>
        <w:tc>
          <w:tcPr>
            <w:tcW w:w="2126" w:type="dxa"/>
          </w:tcPr>
          <w:p w:rsidR="0065521B" w:rsidP="00C32F07" w:rsidRDefault="00BC0EEC" w14:paraId="1A56D0B3" w14:textId="2B091DA6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:rsidR="0065521B" w:rsidP="00C32F07" w:rsidRDefault="00BC0EEC" w14:paraId="0F911CBA" w14:textId="01DB0108">
            <w:pPr>
              <w:pStyle w:val="BasicParagraph"/>
            </w:pPr>
            <w:r>
              <w:t>A &amp; I</w:t>
            </w:r>
          </w:p>
        </w:tc>
      </w:tr>
      <w:tr w:rsidR="00BC0EEC" w:rsidTr="00C32F07" w14:paraId="33C2F2DE" w14:textId="77777777">
        <w:tc>
          <w:tcPr>
            <w:tcW w:w="4957" w:type="dxa"/>
          </w:tcPr>
          <w:p w:rsidRPr="00BC0EEC" w:rsidR="00BC0EEC" w:rsidP="00C32F07" w:rsidRDefault="00BC0EEC" w14:paraId="2B765C80" w14:textId="3F42F7DA">
            <w:pPr>
              <w:pStyle w:val="BasicParagraph"/>
              <w:rPr>
                <w:rFonts w:ascii="Arial" w:hAnsi="Arial" w:cs="Arial"/>
                <w:sz w:val="24"/>
                <w:szCs w:val="24"/>
              </w:rPr>
            </w:pPr>
            <w:r w:rsidRPr="00BC0EEC">
              <w:rPr>
                <w:rFonts w:ascii="Arial" w:hAnsi="Arial" w:eastAsia="Calibri" w:cs="Arial"/>
                <w:color w:val="000000"/>
                <w:sz w:val="24"/>
                <w:szCs w:val="24"/>
                <w:lang w:eastAsia="en-GB"/>
              </w:rPr>
              <w:t>Always maintain a secure working environment and adhere to procedures</w:t>
            </w:r>
          </w:p>
        </w:tc>
        <w:tc>
          <w:tcPr>
            <w:tcW w:w="2126" w:type="dxa"/>
          </w:tcPr>
          <w:p w:rsidR="00BC0EEC" w:rsidP="00C32F07" w:rsidRDefault="00BC0EEC" w14:paraId="76C776A9" w14:textId="17C32925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:rsidR="00BC0EEC" w:rsidP="00C32F07" w:rsidRDefault="00BC0EEC" w14:paraId="5D201B44" w14:textId="0291D6F1">
            <w:pPr>
              <w:pStyle w:val="BasicParagraph"/>
            </w:pPr>
            <w:r>
              <w:t>I</w:t>
            </w:r>
          </w:p>
        </w:tc>
      </w:tr>
    </w:tbl>
    <w:p w:rsidR="006579AE" w:rsidP="00DE290F" w:rsidRDefault="006579AE" w14:paraId="369805AD" w14:textId="43A86253">
      <w:pPr>
        <w:autoSpaceDE w:val="0"/>
        <w:autoSpaceDN w:val="0"/>
        <w:adjustRightInd w:val="0"/>
        <w:spacing w:after="56"/>
        <w:textAlignment w:val="center"/>
      </w:pPr>
    </w:p>
    <w:p w:rsidR="00386648" w:rsidP="00DE290F" w:rsidRDefault="00386648" w14:paraId="4B1110AD" w14:textId="77777777">
      <w:pPr>
        <w:autoSpaceDE w:val="0"/>
        <w:autoSpaceDN w:val="0"/>
        <w:adjustRightInd w:val="0"/>
        <w:spacing w:after="56"/>
        <w:textAlignment w:val="center"/>
      </w:pPr>
    </w:p>
    <w:p w:rsidR="000A78DC" w:rsidP="000A78DC" w:rsidRDefault="000A78DC" w14:paraId="299C8A90" w14:textId="43997615">
      <w:pPr>
        <w:pStyle w:val="Heading2"/>
      </w:pPr>
      <w:r>
        <w:t>DBS Requirements</w:t>
      </w:r>
    </w:p>
    <w:p w:rsidRPr="003B4304" w:rsidR="000A78DC" w:rsidP="000A78DC" w:rsidRDefault="000A78DC" w14:paraId="4FA28A32" w14:textId="61EF08CB">
      <w:pPr>
        <w:pStyle w:val="BasicParagraph"/>
        <w:numPr>
          <w:ilvl w:val="0"/>
          <w:numId w:val="15"/>
        </w:numPr>
        <w:rPr/>
      </w:pPr>
      <w:r w:rsidR="4E574CB0">
        <w:rPr/>
        <w:t xml:space="preserve"> Standard Check </w:t>
      </w:r>
    </w:p>
    <w:sectPr w:rsidRPr="003B4304" w:rsidR="000A78DC" w:rsidSect="003F28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 w:code="9"/>
      <w:pgMar w:top="1440" w:right="1247" w:bottom="2268" w:left="1247" w:header="113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6E9C" w:rsidP="00406D13" w:rsidRDefault="00176E9C" w14:paraId="7CAE2CD4" w14:textId="77777777">
      <w:r>
        <w:separator/>
      </w:r>
    </w:p>
  </w:endnote>
  <w:endnote w:type="continuationSeparator" w:id="0">
    <w:p w:rsidR="00176E9C" w:rsidP="00406D13" w:rsidRDefault="00176E9C" w14:paraId="6BEAD48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Nova SemiBold">
    <w:altName w:val="Yu Gothic"/>
    <w:panose1 w:val="00000000000000000000"/>
    <w:charset w:val="00"/>
    <w:family w:val="swiss"/>
    <w:notTrueType/>
    <w:pitch w:val="variable"/>
    <w:sig w:usb0="A00002AF" w:usb1="00006803" w:usb2="00000000" w:usb3="00000000" w:csb0="0000019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D06C97" w:rsidP="00406D13" w:rsidRDefault="00D06C97" w14:paraId="1D367BA2" w14:textId="77777777">
    <w:pPr>
      <w:pStyle w:val="Footer"/>
      <w:rPr>
        <w:rFonts w:ascii="Gill Sans MT" w:hAnsi="Gill Sans MT"/>
        <w:caps/>
        <w:color w:val="082D4E" w:themeColor="text2"/>
      </w:rPr>
    </w:pPr>
  </w:p>
  <w:tbl>
    <w:tblPr>
      <w:tblW w:w="10915" w:type="dxa"/>
      <w:tblInd w:w="-714" w:type="dxa"/>
      <w:tblBorders>
        <w:top w:val="single" w:color="FFFFFF" w:themeColor="background1" w:sz="4" w:space="0"/>
        <w:left w:val="single" w:color="FFFFFF" w:themeColor="background1" w:sz="4" w:space="0"/>
        <w:bottom w:val="single" w:color="082D4E" w:themeColor="text2" w:sz="36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Look w:val="0000" w:firstRow="0" w:lastRow="0" w:firstColumn="0" w:lastColumn="0" w:noHBand="0" w:noVBand="0"/>
    </w:tblPr>
    <w:tblGrid>
      <w:gridCol w:w="1560"/>
      <w:gridCol w:w="397"/>
      <w:gridCol w:w="8958"/>
    </w:tblGrid>
    <w:tr w:rsidR="00D06C97" w:rsidTr="003F2829" w14:paraId="5FB09D4D" w14:textId="77777777">
      <w:trPr>
        <w:trHeight w:val="811"/>
      </w:trPr>
      <w:tc>
        <w:tcPr>
          <w:tcW w:w="1560" w:type="dxa"/>
          <w:vMerge w:val="restart"/>
          <w:vAlign w:val="bottom"/>
        </w:tcPr>
        <w:p w:rsidRPr="003D077E" w:rsidR="00D06C97" w:rsidP="00D06C97" w:rsidRDefault="00D06C97" w14:paraId="4E31B05F" w14:textId="77777777">
          <w:pPr>
            <w:pStyle w:val="insidepgfootertext2"/>
            <w:ind w:left="0"/>
          </w:pPr>
          <w:r>
            <w:rPr>
              <w:noProof/>
            </w:rPr>
            <w:drawing>
              <wp:anchor distT="0" distB="0" distL="114300" distR="114300" simplePos="0" relativeHeight="251698176" behindDoc="0" locked="0" layoutInCell="1" allowOverlap="1" wp14:anchorId="25AA5DBC" wp14:editId="13DAB956">
                <wp:simplePos x="0" y="0"/>
                <wp:positionH relativeFrom="column">
                  <wp:posOffset>13970</wp:posOffset>
                </wp:positionH>
                <wp:positionV relativeFrom="paragraph">
                  <wp:posOffset>270510</wp:posOffset>
                </wp:positionV>
                <wp:extent cx="725170" cy="861695"/>
                <wp:effectExtent l="0" t="0" r="0" b="0"/>
                <wp:wrapNone/>
                <wp:docPr id="1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922"/>
                        <a:stretch/>
                      </pic:blipFill>
                      <pic:spPr bwMode="auto">
                        <a:xfrm>
                          <a:off x="0" y="0"/>
                          <a:ext cx="725170" cy="8616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7" w:type="dxa"/>
          <w:tcBorders>
            <w:bottom w:val="single" w:color="082D4E" w:themeColor="text2" w:sz="12" w:space="0"/>
          </w:tcBorders>
        </w:tcPr>
        <w:p w:rsidRPr="003D077E" w:rsidR="00D06C97" w:rsidP="00D06C97" w:rsidRDefault="00D06C97" w14:paraId="63480107" w14:textId="77777777">
          <w:pPr>
            <w:pStyle w:val="insidepgfootertext2"/>
          </w:pPr>
        </w:p>
      </w:tc>
      <w:tc>
        <w:tcPr>
          <w:tcW w:w="8958" w:type="dxa"/>
          <w:tcBorders>
            <w:bottom w:val="single" w:color="082D4E" w:themeColor="text2" w:sz="12" w:space="0"/>
          </w:tcBorders>
          <w:vAlign w:val="bottom"/>
        </w:tcPr>
        <w:p w:rsidRPr="003D077E" w:rsidR="00D06C97" w:rsidP="00D06C97" w:rsidRDefault="00D06C97" w14:paraId="5C5C658C" w14:textId="77777777">
          <w:pPr>
            <w:pStyle w:val="insidepgfootertext2"/>
            <w:ind w:left="0"/>
          </w:pPr>
        </w:p>
      </w:tc>
    </w:tr>
    <w:tr w:rsidR="00D06C97" w:rsidTr="003F2829" w14:paraId="7E75833F" w14:textId="77777777">
      <w:trPr>
        <w:trHeight w:val="907"/>
      </w:trPr>
      <w:tc>
        <w:tcPr>
          <w:tcW w:w="1560" w:type="dxa"/>
          <w:vMerge/>
          <w:tcBorders>
            <w:bottom w:val="single" w:color="082D4E" w:themeColor="text2" w:sz="36" w:space="0"/>
          </w:tcBorders>
        </w:tcPr>
        <w:p w:rsidRPr="003D077E" w:rsidR="00D06C97" w:rsidP="00D06C97" w:rsidRDefault="00D06C97" w14:paraId="158F6CF7" w14:textId="77777777">
          <w:pPr>
            <w:pStyle w:val="insidepgfootertext2"/>
          </w:pPr>
        </w:p>
      </w:tc>
      <w:tc>
        <w:tcPr>
          <w:tcW w:w="397" w:type="dxa"/>
          <w:tcBorders>
            <w:top w:val="single" w:color="082D4E" w:themeColor="text2" w:sz="12" w:space="0"/>
            <w:bottom w:val="single" w:color="082D4E" w:themeColor="text2" w:sz="36" w:space="0"/>
          </w:tcBorders>
        </w:tcPr>
        <w:p w:rsidRPr="003D077E" w:rsidR="00D06C97" w:rsidP="00D06C97" w:rsidRDefault="00D06C97" w14:paraId="3A53F8FA" w14:textId="77777777">
          <w:pPr>
            <w:pStyle w:val="insidepgfootertext2"/>
          </w:pPr>
        </w:p>
      </w:tc>
      <w:tc>
        <w:tcPr>
          <w:tcW w:w="8958" w:type="dxa"/>
          <w:tcBorders>
            <w:top w:val="single" w:color="082D4E" w:themeColor="text2" w:sz="12" w:space="0"/>
            <w:bottom w:val="single" w:color="082D4E" w:themeColor="text2" w:sz="36" w:space="0"/>
          </w:tcBorders>
          <w:vAlign w:val="center"/>
        </w:tcPr>
        <w:p w:rsidR="00D06C97" w:rsidP="00D06C97" w:rsidRDefault="00D06C97" w14:paraId="42835FF8" w14:textId="77777777">
          <w:pPr>
            <w:pStyle w:val="insidepgfootertext2"/>
            <w:ind w:right="320"/>
            <w:jc w:val="right"/>
          </w:pPr>
          <w:r w:rsidRPr="003D077E">
            <w:t>Surrey Heath Borough Council</w:t>
          </w:r>
        </w:p>
        <w:p w:rsidR="00D06C97" w:rsidP="00D06C97" w:rsidRDefault="00D06C97" w14:paraId="45057C11" w14:textId="77777777">
          <w:pPr>
            <w:pStyle w:val="Insidefootertext1Left"/>
            <w:ind w:left="454" w:right="320" w:hanging="142"/>
            <w:jc w:val="right"/>
          </w:pPr>
          <w:r w:rsidRPr="00BC5132">
            <w:t>www.surreyheath.gov.uk</w:t>
          </w:r>
        </w:p>
      </w:tc>
    </w:tr>
  </w:tbl>
  <w:p w:rsidR="00436967" w:rsidP="00406D13" w:rsidRDefault="007652F3" w14:paraId="7D38F760" w14:textId="77777777">
    <w:pPr>
      <w:pStyle w:val="Footer"/>
    </w:pPr>
    <w:r>
      <w:rPr>
        <w:rFonts w:ascii="Gill Sans MT" w:hAnsi="Gill Sans MT"/>
        <w:caps/>
        <w:color w:val="082D4E" w:themeColor="text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tbl>
    <w:tblPr>
      <w:tblW w:w="11057" w:type="dxa"/>
      <w:tblInd w:w="-856" w:type="dxa"/>
      <w:tblBorders>
        <w:top w:val="single" w:color="FFFFFF" w:themeColor="background1" w:sz="4" w:space="0"/>
        <w:left w:val="single" w:color="FFFFFF" w:themeColor="background1" w:sz="4" w:space="0"/>
        <w:bottom w:val="single" w:color="082D4E" w:themeColor="text2" w:sz="36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Look w:val="0000" w:firstRow="0" w:lastRow="0" w:firstColumn="0" w:lastColumn="0" w:noHBand="0" w:noVBand="0"/>
    </w:tblPr>
    <w:tblGrid>
      <w:gridCol w:w="9640"/>
      <w:gridCol w:w="1417"/>
    </w:tblGrid>
    <w:tr w:rsidR="00D06C97" w:rsidTr="00F417D7" w14:paraId="2CAFF915" w14:textId="77777777">
      <w:trPr>
        <w:trHeight w:val="811"/>
      </w:trPr>
      <w:tc>
        <w:tcPr>
          <w:tcW w:w="9640" w:type="dxa"/>
          <w:tcBorders>
            <w:bottom w:val="single" w:color="082D4E" w:themeColor="text2" w:sz="12" w:space="0"/>
          </w:tcBorders>
          <w:vAlign w:val="bottom"/>
        </w:tcPr>
        <w:p w:rsidRPr="003D077E" w:rsidR="00D06C97" w:rsidP="00D06C97" w:rsidRDefault="00D06C97" w14:paraId="2F67A464" w14:textId="77777777">
          <w:pPr>
            <w:pStyle w:val="insidepgfootertext2"/>
          </w:pPr>
        </w:p>
      </w:tc>
      <w:tc>
        <w:tcPr>
          <w:tcW w:w="1417" w:type="dxa"/>
          <w:vMerge w:val="restart"/>
          <w:vAlign w:val="bottom"/>
        </w:tcPr>
        <w:p w:rsidRPr="003D077E" w:rsidR="00D06C97" w:rsidP="00D06C97" w:rsidRDefault="00D06C97" w14:paraId="361A5EB4" w14:textId="77777777">
          <w:pPr>
            <w:pStyle w:val="insidepgfootertext2"/>
          </w:pPr>
          <w:r>
            <w:rPr>
              <w:noProof/>
            </w:rPr>
            <w:drawing>
              <wp:anchor distT="0" distB="0" distL="114300" distR="114300" simplePos="0" relativeHeight="251696128" behindDoc="0" locked="0" layoutInCell="1" allowOverlap="1" wp14:anchorId="4904C905" wp14:editId="57A0A82C">
                <wp:simplePos x="0" y="0"/>
                <wp:positionH relativeFrom="column">
                  <wp:posOffset>13970</wp:posOffset>
                </wp:positionH>
                <wp:positionV relativeFrom="paragraph">
                  <wp:posOffset>270510</wp:posOffset>
                </wp:positionV>
                <wp:extent cx="725170" cy="861695"/>
                <wp:effectExtent l="0" t="0" r="0" b="0"/>
                <wp:wrapNone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922"/>
                        <a:stretch/>
                      </pic:blipFill>
                      <pic:spPr bwMode="auto">
                        <a:xfrm>
                          <a:off x="0" y="0"/>
                          <a:ext cx="725170" cy="8616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06C97" w:rsidTr="00F417D7" w14:paraId="28E6B600" w14:textId="77777777">
      <w:trPr>
        <w:trHeight w:val="907"/>
      </w:trPr>
      <w:tc>
        <w:tcPr>
          <w:tcW w:w="9640" w:type="dxa"/>
          <w:tcBorders>
            <w:top w:val="single" w:color="082D4E" w:themeColor="text2" w:sz="12" w:space="0"/>
            <w:bottom w:val="single" w:color="082D4E" w:themeColor="text2" w:sz="36" w:space="0"/>
          </w:tcBorders>
          <w:vAlign w:val="center"/>
        </w:tcPr>
        <w:p w:rsidR="00D06C97" w:rsidP="00D06C97" w:rsidRDefault="00D06C97" w14:paraId="75F35E5C" w14:textId="77777777">
          <w:pPr>
            <w:pStyle w:val="insidepgfootertext2"/>
          </w:pPr>
          <w:r w:rsidRPr="003D077E">
            <w:t>Surrey Heath Borough Council</w:t>
          </w:r>
        </w:p>
        <w:p w:rsidR="00D06C97" w:rsidP="00D06C97" w:rsidRDefault="00D06C97" w14:paraId="1477F76B" w14:textId="77777777">
          <w:pPr>
            <w:pStyle w:val="Insidefootertext1Left"/>
            <w:ind w:left="454" w:hanging="142"/>
          </w:pPr>
          <w:r w:rsidRPr="00BC5132">
            <w:t>www.surreyheath.gov.uk</w:t>
          </w:r>
        </w:p>
      </w:tc>
      <w:tc>
        <w:tcPr>
          <w:tcW w:w="1417" w:type="dxa"/>
          <w:vMerge/>
        </w:tcPr>
        <w:p w:rsidRPr="003D077E" w:rsidR="00D06C97" w:rsidP="00D06C97" w:rsidRDefault="00D06C97" w14:paraId="595B916C" w14:textId="77777777">
          <w:pPr>
            <w:pStyle w:val="insidepgfootertext2"/>
          </w:pPr>
        </w:p>
      </w:tc>
    </w:tr>
  </w:tbl>
  <w:p w:rsidR="001C61FC" w:rsidP="00406D13" w:rsidRDefault="001C61FC" w14:paraId="35E0E8B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tbl>
    <w:tblPr>
      <w:tblW w:w="11057" w:type="dxa"/>
      <w:tblInd w:w="-856" w:type="dxa"/>
      <w:tblBorders>
        <w:top w:val="single" w:color="FFFFFF" w:themeColor="background1" w:sz="4" w:space="0"/>
        <w:left w:val="single" w:color="FFFFFF" w:themeColor="background1" w:sz="4" w:space="0"/>
        <w:bottom w:val="single" w:color="082D4E" w:themeColor="text2" w:sz="36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Look w:val="0000" w:firstRow="0" w:lastRow="0" w:firstColumn="0" w:lastColumn="0" w:noHBand="0" w:noVBand="0"/>
    </w:tblPr>
    <w:tblGrid>
      <w:gridCol w:w="9640"/>
      <w:gridCol w:w="1417"/>
    </w:tblGrid>
    <w:tr w:rsidR="00D06C97" w:rsidTr="00D06C97" w14:paraId="52016893" w14:textId="77777777">
      <w:trPr>
        <w:trHeight w:val="811"/>
      </w:trPr>
      <w:tc>
        <w:tcPr>
          <w:tcW w:w="9640" w:type="dxa"/>
          <w:tcBorders>
            <w:bottom w:val="single" w:color="082D4E" w:themeColor="text2" w:sz="12" w:space="0"/>
          </w:tcBorders>
          <w:vAlign w:val="bottom"/>
        </w:tcPr>
        <w:p w:rsidRPr="003D077E" w:rsidR="00D06C97" w:rsidP="00D06C97" w:rsidRDefault="00D06C97" w14:paraId="5F147FF2" w14:textId="77777777">
          <w:pPr>
            <w:pStyle w:val="insidepgfootertext2"/>
          </w:pPr>
        </w:p>
      </w:tc>
      <w:tc>
        <w:tcPr>
          <w:tcW w:w="1417" w:type="dxa"/>
          <w:vMerge w:val="restart"/>
          <w:vAlign w:val="bottom"/>
        </w:tcPr>
        <w:p w:rsidRPr="003D077E" w:rsidR="00D06C97" w:rsidP="00D06C97" w:rsidRDefault="00D06C97" w14:paraId="307D4D0B" w14:textId="77777777">
          <w:pPr>
            <w:pStyle w:val="insidepgfootertext2"/>
          </w:pPr>
          <w:r>
            <w:rPr>
              <w:noProof/>
            </w:rPr>
            <w:drawing>
              <wp:anchor distT="0" distB="0" distL="114300" distR="114300" simplePos="0" relativeHeight="251694080" behindDoc="0" locked="0" layoutInCell="1" allowOverlap="1" wp14:anchorId="5A7D67A7" wp14:editId="17FE5A58">
                <wp:simplePos x="0" y="0"/>
                <wp:positionH relativeFrom="column">
                  <wp:posOffset>13970</wp:posOffset>
                </wp:positionH>
                <wp:positionV relativeFrom="paragraph">
                  <wp:posOffset>270510</wp:posOffset>
                </wp:positionV>
                <wp:extent cx="725170" cy="861695"/>
                <wp:effectExtent l="0" t="0" r="0" b="0"/>
                <wp:wrapNone/>
                <wp:docPr id="5" name="Pictur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922"/>
                        <a:stretch/>
                      </pic:blipFill>
                      <pic:spPr bwMode="auto">
                        <a:xfrm>
                          <a:off x="0" y="0"/>
                          <a:ext cx="725170" cy="8616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06C97" w:rsidTr="00D06C97" w14:paraId="228F8057" w14:textId="77777777">
      <w:trPr>
        <w:trHeight w:val="907"/>
      </w:trPr>
      <w:tc>
        <w:tcPr>
          <w:tcW w:w="9640" w:type="dxa"/>
          <w:tcBorders>
            <w:top w:val="single" w:color="082D4E" w:themeColor="text2" w:sz="12" w:space="0"/>
            <w:bottom w:val="single" w:color="082D4E" w:themeColor="text2" w:sz="36" w:space="0"/>
          </w:tcBorders>
          <w:vAlign w:val="center"/>
        </w:tcPr>
        <w:p w:rsidR="00D06C97" w:rsidP="00D06C97" w:rsidRDefault="00D06C97" w14:paraId="1B15B77B" w14:textId="77777777">
          <w:pPr>
            <w:pStyle w:val="insidepgfootertext2"/>
          </w:pPr>
          <w:r w:rsidRPr="003D077E">
            <w:t>Surrey Heath Borough Council</w:t>
          </w:r>
        </w:p>
        <w:p w:rsidR="00D06C97" w:rsidP="00D06C97" w:rsidRDefault="00D06C97" w14:paraId="2B2CA8A0" w14:textId="77777777">
          <w:pPr>
            <w:pStyle w:val="Insidefootertext1Left"/>
            <w:ind w:left="454" w:hanging="142"/>
          </w:pPr>
          <w:r w:rsidRPr="00BC5132">
            <w:t>www.surreyheath.gov.uk</w:t>
          </w:r>
        </w:p>
      </w:tc>
      <w:tc>
        <w:tcPr>
          <w:tcW w:w="1417" w:type="dxa"/>
          <w:vMerge/>
        </w:tcPr>
        <w:p w:rsidRPr="003D077E" w:rsidR="00D06C97" w:rsidP="00D06C97" w:rsidRDefault="00D06C97" w14:paraId="6B4DCBC7" w14:textId="77777777">
          <w:pPr>
            <w:pStyle w:val="insidepgfootertext2"/>
          </w:pPr>
        </w:p>
      </w:tc>
    </w:tr>
  </w:tbl>
  <w:p w:rsidR="002E0339" w:rsidP="00406D13" w:rsidRDefault="002E0339" w14:paraId="763B449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6E9C" w:rsidP="00406D13" w:rsidRDefault="00176E9C" w14:paraId="386B2477" w14:textId="77777777">
      <w:r>
        <w:separator/>
      </w:r>
    </w:p>
  </w:footnote>
  <w:footnote w:type="continuationSeparator" w:id="0">
    <w:p w:rsidR="00176E9C" w:rsidP="00406D13" w:rsidRDefault="00176E9C" w14:paraId="41B1FFF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2C447F" w:rsidP="003D56CE" w:rsidRDefault="00000000" w14:paraId="0BCCF9DE" w14:textId="087365CB">
    <w:pPr>
      <w:pStyle w:val="EvenPageNumber"/>
      <w:ind w:left="-724" w:right="-724"/>
      <w:rPr>
        <w:rStyle w:val="IntenseEmphasis"/>
        <w:b/>
        <w:iCs w:val="0"/>
        <w:color w:val="082D4E" w:themeColor="text2"/>
      </w:rPr>
    </w:pPr>
    <w:sdt>
      <w:sdtPr>
        <w:rPr>
          <w:rStyle w:val="IntenseEmphasis"/>
          <w:b/>
          <w:iCs w:val="0"/>
          <w:color w:val="082D4E" w:themeColor="text2"/>
        </w:rPr>
        <w:id w:val="-1318336367"/>
        <w:docPartObj>
          <w:docPartGallery w:val="Page Numbers (Top of Page)"/>
          <w:docPartUnique/>
        </w:docPartObj>
      </w:sdtPr>
      <w:sdtContent>
        <w:r w:rsidR="003D56CE">
          <w:rPr>
            <w:noProof/>
          </w:rPr>
          <w:drawing>
            <wp:anchor distT="0" distB="0" distL="114300" distR="114300" simplePos="0" relativeHeight="251674624" behindDoc="1" locked="1" layoutInCell="1" allowOverlap="1" wp14:anchorId="0B31E908" wp14:editId="14C594AD">
              <wp:simplePos x="0" y="0"/>
              <wp:positionH relativeFrom="column">
                <wp:posOffset>-805180</wp:posOffset>
              </wp:positionH>
              <wp:positionV relativeFrom="page">
                <wp:posOffset>368300</wp:posOffset>
              </wp:positionV>
              <wp:extent cx="7585075" cy="313055"/>
              <wp:effectExtent l="0" t="0" r="0" b="0"/>
              <wp:wrapTight wrapText="bothSides">
                <wp:wrapPolygon edited="0">
                  <wp:start x="0" y="0"/>
                  <wp:lineTo x="0" y="19716"/>
                  <wp:lineTo x="21537" y="19716"/>
                  <wp:lineTo x="21537" y="0"/>
                  <wp:lineTo x="0" y="0"/>
                </wp:wrapPolygon>
              </wp:wrapTight>
              <wp:docPr id="40" name="Picture 4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" name="Picture 40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5075" cy="3130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D630DF" w:rsidR="00194222">
          <w:rPr>
            <w:rStyle w:val="IntenseEmphasis"/>
            <w:b/>
            <w:iCs w:val="0"/>
            <w:color w:val="082D4E" w:themeColor="text2"/>
          </w:rPr>
          <w:t xml:space="preserve">Page </w:t>
        </w:r>
        <w:r w:rsidRPr="00D630DF" w:rsidR="00194222">
          <w:rPr>
            <w:rStyle w:val="IntenseEmphasis"/>
            <w:b/>
            <w:iCs w:val="0"/>
            <w:color w:val="082D4E" w:themeColor="text2"/>
          </w:rPr>
          <w:fldChar w:fldCharType="begin"/>
        </w:r>
        <w:r w:rsidRPr="00D630DF" w:rsidR="00194222">
          <w:rPr>
            <w:rStyle w:val="IntenseEmphasis"/>
            <w:b/>
            <w:iCs w:val="0"/>
            <w:color w:val="082D4E" w:themeColor="text2"/>
          </w:rPr>
          <w:instrText xml:space="preserve"> PAGE </w:instrText>
        </w:r>
        <w:r w:rsidRPr="00D630DF" w:rsidR="00194222">
          <w:rPr>
            <w:rStyle w:val="IntenseEmphasis"/>
            <w:b/>
            <w:iCs w:val="0"/>
            <w:color w:val="082D4E" w:themeColor="text2"/>
          </w:rPr>
          <w:fldChar w:fldCharType="separate"/>
        </w:r>
        <w:r w:rsidRPr="00D630DF" w:rsidR="00194222">
          <w:rPr>
            <w:rStyle w:val="IntenseEmphasis"/>
            <w:b/>
            <w:iCs w:val="0"/>
            <w:color w:val="082D4E" w:themeColor="text2"/>
          </w:rPr>
          <w:t>2</w:t>
        </w:r>
        <w:r w:rsidRPr="00D630DF" w:rsidR="00194222">
          <w:rPr>
            <w:rStyle w:val="IntenseEmphasis"/>
            <w:b/>
            <w:iCs w:val="0"/>
            <w:color w:val="082D4E" w:themeColor="text2"/>
          </w:rPr>
          <w:fldChar w:fldCharType="end"/>
        </w:r>
        <w:r w:rsidRPr="00D630DF" w:rsidR="00194222">
          <w:rPr>
            <w:rStyle w:val="IntenseEmphasis"/>
            <w:b/>
            <w:iCs w:val="0"/>
            <w:color w:val="082D4E" w:themeColor="text2"/>
          </w:rPr>
          <w:t xml:space="preserve"> of </w:t>
        </w:r>
        <w:r w:rsidRPr="00D630DF" w:rsidR="00194222">
          <w:rPr>
            <w:rStyle w:val="IntenseEmphasis"/>
            <w:b/>
            <w:iCs w:val="0"/>
            <w:color w:val="082D4E" w:themeColor="text2"/>
          </w:rPr>
          <w:fldChar w:fldCharType="begin"/>
        </w:r>
        <w:r w:rsidRPr="00D630DF" w:rsidR="00194222">
          <w:rPr>
            <w:rStyle w:val="IntenseEmphasis"/>
            <w:b/>
            <w:iCs w:val="0"/>
            <w:color w:val="082D4E" w:themeColor="text2"/>
          </w:rPr>
          <w:instrText xml:space="preserve"> NUMPAGES  </w:instrText>
        </w:r>
        <w:r w:rsidRPr="00D630DF" w:rsidR="00194222">
          <w:rPr>
            <w:rStyle w:val="IntenseEmphasis"/>
            <w:b/>
            <w:iCs w:val="0"/>
            <w:color w:val="082D4E" w:themeColor="text2"/>
          </w:rPr>
          <w:fldChar w:fldCharType="separate"/>
        </w:r>
        <w:r w:rsidRPr="00D630DF" w:rsidR="00194222">
          <w:rPr>
            <w:rStyle w:val="IntenseEmphasis"/>
            <w:b/>
            <w:iCs w:val="0"/>
            <w:color w:val="082D4E" w:themeColor="text2"/>
          </w:rPr>
          <w:t>2</w:t>
        </w:r>
        <w:r w:rsidRPr="00D630DF" w:rsidR="00194222">
          <w:rPr>
            <w:rStyle w:val="IntenseEmphasis"/>
            <w:b/>
            <w:iCs w:val="0"/>
            <w:color w:val="082D4E" w:themeColor="text2"/>
          </w:rPr>
          <w:fldChar w:fldCharType="end"/>
        </w:r>
      </w:sdtContent>
    </w:sdt>
  </w:p>
  <w:p w:rsidRPr="00D630DF" w:rsidR="00042BF0" w:rsidP="003D56CE" w:rsidRDefault="00042BF0" w14:paraId="519A6D20" w14:textId="77777777">
    <w:pPr>
      <w:pStyle w:val="EvenPageNumber"/>
      <w:ind w:left="-724" w:right="-72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2C447F" w:rsidP="003D077E" w:rsidRDefault="00000000" w14:paraId="7584DAFF" w14:textId="4E14C056">
    <w:pPr>
      <w:pStyle w:val="OddPageNumber"/>
      <w:ind w:left="-724"/>
    </w:pPr>
    <w:sdt>
      <w:sdtPr>
        <w:rPr>
          <w:rStyle w:val="IntenseEmphasis"/>
        </w:rPr>
        <w:id w:val="98381352"/>
        <w:docPartObj>
          <w:docPartGallery w:val="Page Numbers (Top of Page)"/>
          <w:docPartUnique/>
        </w:docPartObj>
      </w:sdtPr>
      <w:sdtEndPr>
        <w:rPr>
          <w:rStyle w:val="DefaultParagraphFont"/>
          <w:b/>
          <w:iCs w:val="0"/>
          <w:color w:val="082D4E" w:themeColor="text2"/>
        </w:rPr>
      </w:sdtEndPr>
      <w:sdtContent>
        <w:r w:rsidR="003D077E">
          <w:rPr>
            <w:noProof/>
          </w:rPr>
          <w:drawing>
            <wp:anchor distT="0" distB="0" distL="114300" distR="114300" simplePos="0" relativeHeight="251679744" behindDoc="1" locked="1" layoutInCell="1" allowOverlap="1" wp14:anchorId="7AE5703C" wp14:editId="4F0FA143">
              <wp:simplePos x="0" y="0"/>
              <wp:positionH relativeFrom="column">
                <wp:posOffset>-803910</wp:posOffset>
              </wp:positionH>
              <wp:positionV relativeFrom="page">
                <wp:posOffset>368935</wp:posOffset>
              </wp:positionV>
              <wp:extent cx="7585075" cy="313055"/>
              <wp:effectExtent l="0" t="0" r="0" b="0"/>
              <wp:wrapTight wrapText="bothSides">
                <wp:wrapPolygon edited="0">
                  <wp:start x="0" y="0"/>
                  <wp:lineTo x="0" y="19716"/>
                  <wp:lineTo x="21537" y="19716"/>
                  <wp:lineTo x="21537" y="0"/>
                  <wp:lineTo x="0" y="0"/>
                </wp:wrapPolygon>
              </wp:wrapTight>
              <wp:docPr id="48" name="Picture 4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" name="Picture 48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5075" cy="3130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D630DF" w:rsidR="00194222">
          <w:t xml:space="preserve">Page </w:t>
        </w:r>
        <w:r w:rsidRPr="00D630DF" w:rsidR="00194222">
          <w:fldChar w:fldCharType="begin"/>
        </w:r>
        <w:r w:rsidRPr="00D630DF" w:rsidR="00194222">
          <w:instrText xml:space="preserve"> PAGE </w:instrText>
        </w:r>
        <w:r w:rsidRPr="00D630DF" w:rsidR="00194222">
          <w:fldChar w:fldCharType="separate"/>
        </w:r>
        <w:r w:rsidRPr="00D630DF" w:rsidR="00194222">
          <w:t>2</w:t>
        </w:r>
        <w:r w:rsidRPr="00D630DF" w:rsidR="00194222">
          <w:fldChar w:fldCharType="end"/>
        </w:r>
        <w:r w:rsidRPr="00D630DF" w:rsidR="00194222">
          <w:t xml:space="preserve"> of </w:t>
        </w:r>
        <w:r>
          <w:fldChar w:fldCharType="begin"/>
        </w:r>
        <w:r>
          <w:instrText> NUMPAGES  </w:instrText>
        </w:r>
        <w:r>
          <w:fldChar w:fldCharType="separate"/>
        </w:r>
        <w:r w:rsidRPr="00D630DF" w:rsidR="00194222">
          <w:t>2</w:t>
        </w:r>
        <w:r>
          <w:fldChar w:fldCharType="end"/>
        </w:r>
      </w:sdtContent>
    </w:sdt>
  </w:p>
  <w:p w:rsidRPr="00D630DF" w:rsidR="00042BF0" w:rsidP="003D077E" w:rsidRDefault="00042BF0" w14:paraId="04D25D3B" w14:textId="77777777">
    <w:pPr>
      <w:pStyle w:val="OddPageNumber"/>
      <w:ind w:left="-72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Pr="00954F4E" w:rsidR="00541618" w:rsidP="00077322" w:rsidRDefault="00412858" w14:paraId="534A51C5" w14:textId="5DA7C668">
    <w:pPr>
      <w:pStyle w:val="Header"/>
    </w:pPr>
    <w:r w:rsidRPr="00954F4E">
      <w:rPr>
        <w:noProof/>
      </w:rPr>
      <w:drawing>
        <wp:anchor distT="0" distB="0" distL="114300" distR="114300" simplePos="0" relativeHeight="251670528" behindDoc="1" locked="0" layoutInCell="1" allowOverlap="1" wp14:anchorId="49607447" wp14:editId="1459AEE6">
          <wp:simplePos x="0" y="0"/>
          <wp:positionH relativeFrom="margin">
            <wp:posOffset>-810260</wp:posOffset>
          </wp:positionH>
          <wp:positionV relativeFrom="page">
            <wp:posOffset>123190</wp:posOffset>
          </wp:positionV>
          <wp:extent cx="7583354" cy="1265931"/>
          <wp:effectExtent l="0" t="0" r="0" b="0"/>
          <wp:wrapNone/>
          <wp:docPr id="53" name="Picture 5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Picture 5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3354" cy="1265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4F4E" w:rsidR="00077322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1" layoutInCell="1" allowOverlap="0" wp14:anchorId="4F975EA2" wp14:editId="7D1645B7">
              <wp:simplePos x="0" y="0"/>
              <wp:positionH relativeFrom="page">
                <wp:posOffset>1440180</wp:posOffset>
              </wp:positionH>
              <wp:positionV relativeFrom="page">
                <wp:posOffset>483235</wp:posOffset>
              </wp:positionV>
              <wp:extent cx="4993005" cy="445770"/>
              <wp:effectExtent l="0" t="0" r="0" b="0"/>
              <wp:wrapSquare wrapText="bothSides"/>
              <wp:docPr id="2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3005" cy="4457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077322" w:rsidR="00C72F13" w:rsidP="00077322" w:rsidRDefault="00C72F13" w14:paraId="13DCB24B" w14:textId="77777777">
                          <w:pPr>
                            <w:pStyle w:val="Header"/>
                          </w:pPr>
                          <w:r w:rsidRPr="00077322">
                            <w:t>SURREY HEATH BOROUGH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30F23DF">
            <v:shapetype id="_x0000_t202" coordsize="21600,21600" o:spt="202" path="m,l,21600r21600,l21600,xe" w14:anchorId="4F975EA2">
              <v:stroke joinstyle="miter"/>
              <v:path gradientshapeok="t" o:connecttype="rect"/>
            </v:shapetype>
            <v:shape id="Text Box 2" style="position:absolute;margin-left:113.4pt;margin-top:38.05pt;width:393.15pt;height:35.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alt="&quot;&quot;" o:spid="_x0000_s1026" o:allowoverlap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">
              <v:textbox>
                <w:txbxContent>
                  <w:p w:rsidRPr="00077322" w:rsidR="00C72F13" w:rsidP="00077322" w:rsidRDefault="00C72F13" w14:paraId="5675190B" w14:textId="77777777">
                    <w:pPr>
                      <w:pStyle w:val="Header"/>
                    </w:pPr>
                    <w:r w:rsidRPr="00077322">
                      <w:t>SURREY HEATH BOROUGH COUNCIL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9A5087">
      <w:t xml:space="preserve"> </w:t>
    </w:r>
  </w:p>
  <w:p w:rsidRPr="00077322" w:rsidR="00042BF0" w:rsidP="00077322" w:rsidRDefault="00042BF0" w14:paraId="652FC1D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3B0A"/>
    <w:multiLevelType w:val="hybridMultilevel"/>
    <w:tmpl w:val="681A1910"/>
    <w:lvl w:ilvl="0" w:tplc="1C067158">
      <w:start w:val="1"/>
      <w:numFmt w:val="bullet"/>
      <w:lvlText w:val=""/>
      <w:lvlJc w:val="left"/>
      <w:pPr>
        <w:ind w:left="720" w:hanging="360"/>
      </w:pPr>
      <w:rPr>
        <w:rFonts w:hint="default" w:ascii="Wingdings" w:hAnsi="Wingdings"/>
        <w:color w:val="E50075" w:themeColor="accent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9C6F6F"/>
    <w:multiLevelType w:val="hybridMultilevel"/>
    <w:tmpl w:val="19706622"/>
    <w:lvl w:ilvl="0" w:tplc="AE9058B6">
      <w:start w:val="1"/>
      <w:numFmt w:val="bullet"/>
      <w:lvlText w:val=""/>
      <w:lvlJc w:val="left"/>
      <w:pPr>
        <w:ind w:left="720" w:hanging="360"/>
      </w:pPr>
      <w:rPr>
        <w:rFonts w:hint="default" w:ascii="Wingdings" w:hAnsi="Wingdings"/>
        <w:color w:val="E50075" w:themeColor="accent3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20D5BA2"/>
    <w:multiLevelType w:val="multilevel"/>
    <w:tmpl w:val="0809001F"/>
    <w:styleLink w:val="Style2"/>
    <w:lvl w:ilvl="0">
      <w:start w:val="1"/>
      <w:numFmt w:val="decimal"/>
      <w:lvlText w:val="%1."/>
      <w:lvlJc w:val="left"/>
      <w:pPr>
        <w:ind w:left="66" w:hanging="360"/>
      </w:pPr>
      <w:rPr>
        <w:rFonts w:ascii="Gill Sans MT" w:hAnsi="Gill Sans MT"/>
        <w:b/>
      </w:rPr>
    </w:lvl>
    <w:lvl w:ilvl="1">
      <w:start w:val="1"/>
      <w:numFmt w:val="decimal"/>
      <w:lvlText w:val="%1.%2."/>
      <w:lvlJc w:val="left"/>
      <w:pPr>
        <w:ind w:left="498" w:hanging="432"/>
      </w:pPr>
      <w:rPr>
        <w:rFonts w:ascii="Gill Sans MT" w:hAnsi="Gill Sans MT"/>
        <w:b/>
        <w:sz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Gill Sans MT" w:hAnsi="Gill Sans MT"/>
        <w:b/>
        <w:sz w:val="24"/>
      </w:rPr>
    </w:lvl>
    <w:lvl w:ilvl="3">
      <w:start w:val="1"/>
      <w:numFmt w:val="decimal"/>
      <w:lvlText w:val="%1.%2.%3.%4."/>
      <w:lvlJc w:val="left"/>
      <w:pPr>
        <w:ind w:left="1434" w:hanging="648"/>
      </w:pPr>
      <w:rPr>
        <w:rFonts w:ascii="Gill Sans MT" w:hAnsi="Gill Sans MT"/>
        <w:b/>
        <w:sz w:val="24"/>
      </w:rPr>
    </w:lvl>
    <w:lvl w:ilvl="4">
      <w:start w:val="1"/>
      <w:numFmt w:val="decimal"/>
      <w:lvlText w:val="%1.%2.%3.%4.%5."/>
      <w:lvlJc w:val="left"/>
      <w:pPr>
        <w:ind w:left="1938" w:hanging="792"/>
      </w:pPr>
      <w:rPr>
        <w:rFonts w:ascii="Gill Sans MT" w:hAnsi="Gill Sans MT"/>
        <w:b/>
        <w:sz w:val="24"/>
      </w:rPr>
    </w:lvl>
    <w:lvl w:ilvl="5">
      <w:start w:val="1"/>
      <w:numFmt w:val="decimal"/>
      <w:lvlText w:val="%1.%2.%3.%4.%5.%6."/>
      <w:lvlJc w:val="left"/>
      <w:pPr>
        <w:ind w:left="2442" w:hanging="936"/>
      </w:pPr>
      <w:rPr>
        <w:rFonts w:ascii="Gill Sans MT" w:hAnsi="Gill Sans MT"/>
        <w:b/>
        <w:sz w:val="24"/>
      </w:rPr>
    </w:lvl>
    <w:lvl w:ilvl="6">
      <w:start w:val="1"/>
      <w:numFmt w:val="decimal"/>
      <w:lvlText w:val="%1.%2.%3.%4.%5.%6.%7."/>
      <w:lvlJc w:val="left"/>
      <w:pPr>
        <w:ind w:left="2946" w:hanging="1080"/>
      </w:pPr>
    </w:lvl>
    <w:lvl w:ilvl="7">
      <w:start w:val="1"/>
      <w:numFmt w:val="decimal"/>
      <w:lvlText w:val="%1.%2.%3.%4.%5.%6.%7.%8."/>
      <w:lvlJc w:val="left"/>
      <w:pPr>
        <w:ind w:left="3450" w:hanging="1224"/>
      </w:pPr>
    </w:lvl>
    <w:lvl w:ilvl="8">
      <w:start w:val="1"/>
      <w:numFmt w:val="decimal"/>
      <w:lvlText w:val="%1.%2.%3.%4.%5.%6.%7.%8.%9."/>
      <w:lvlJc w:val="left"/>
      <w:pPr>
        <w:ind w:left="4026" w:hanging="1440"/>
      </w:pPr>
    </w:lvl>
  </w:abstractNum>
  <w:abstractNum w:abstractNumId="3" w15:restartNumberingAfterBreak="0">
    <w:nsid w:val="0AA17105"/>
    <w:multiLevelType w:val="hybridMultilevel"/>
    <w:tmpl w:val="22E86D8E"/>
    <w:lvl w:ilvl="0" w:tplc="1C067158">
      <w:start w:val="1"/>
      <w:numFmt w:val="bullet"/>
      <w:lvlText w:val=""/>
      <w:lvlJc w:val="left"/>
      <w:pPr>
        <w:ind w:left="720" w:hanging="360"/>
      </w:pPr>
      <w:rPr>
        <w:rFonts w:hint="default" w:ascii="Wingdings" w:hAnsi="Wingdings"/>
        <w:color w:val="E50075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0E5D7D"/>
    <w:multiLevelType w:val="hybridMultilevel"/>
    <w:tmpl w:val="285471FE"/>
    <w:lvl w:ilvl="0" w:tplc="1C067158">
      <w:start w:val="1"/>
      <w:numFmt w:val="bullet"/>
      <w:lvlText w:val=""/>
      <w:lvlJc w:val="left"/>
      <w:pPr>
        <w:ind w:left="720" w:hanging="360"/>
      </w:pPr>
      <w:rPr>
        <w:rFonts w:hint="default" w:ascii="Wingdings" w:hAnsi="Wingdings"/>
        <w:color w:val="E50075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F073252"/>
    <w:multiLevelType w:val="hybridMultilevel"/>
    <w:tmpl w:val="445E5A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2C9569F"/>
    <w:multiLevelType w:val="multilevel"/>
    <w:tmpl w:val="D73EFEE6"/>
    <w:lvl w:ilvl="0">
      <w:start w:val="1"/>
      <w:numFmt w:val="bullet"/>
      <w:lvlText w:val=""/>
      <w:lvlJc w:val="left"/>
      <w:pPr>
        <w:ind w:left="720" w:hanging="360"/>
      </w:pPr>
      <w:rPr>
        <w:rFonts w:hint="default" w:ascii="Wingdings" w:hAnsi="Wingdings"/>
        <w:color w:val="000000" w:themeColor="text1"/>
        <w:sz w:val="24"/>
      </w:rPr>
    </w:lvl>
    <w:lvl w:ilvl="1">
      <w:start w:val="1"/>
      <w:numFmt w:val="bullet"/>
      <w:lvlText w:val=""/>
      <w:lvlJc w:val="left"/>
      <w:pPr>
        <w:ind w:left="1440" w:hanging="360"/>
      </w:pPr>
      <w:rPr>
        <w:rFonts w:hint="default" w:ascii="Wingdings" w:hAnsi="Wingdings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"/>
      <w:lvlJc w:val="left"/>
      <w:pPr>
        <w:ind w:left="2880" w:hanging="360"/>
      </w:pPr>
      <w:rPr>
        <w:rFonts w:hint="default" w:ascii="Wingdings" w:hAnsi="Wingding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40D6399"/>
    <w:multiLevelType w:val="hybridMultilevel"/>
    <w:tmpl w:val="92C4DCA4"/>
    <w:lvl w:ilvl="0" w:tplc="AE9058B6">
      <w:start w:val="1"/>
      <w:numFmt w:val="bullet"/>
      <w:lvlText w:val=""/>
      <w:lvlJc w:val="left"/>
      <w:pPr>
        <w:ind w:left="720" w:hanging="360"/>
      </w:pPr>
      <w:rPr>
        <w:rFonts w:hint="default" w:ascii="Wingdings" w:hAnsi="Wingdings"/>
        <w:color w:val="E50075" w:themeColor="accent3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A524EC"/>
    <w:multiLevelType w:val="hybridMultilevel"/>
    <w:tmpl w:val="7974D1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359BA"/>
    <w:multiLevelType w:val="hybridMultilevel"/>
    <w:tmpl w:val="F33CE73A"/>
    <w:lvl w:ilvl="0" w:tplc="1C067158">
      <w:start w:val="1"/>
      <w:numFmt w:val="bullet"/>
      <w:lvlText w:val=""/>
      <w:lvlJc w:val="left"/>
      <w:pPr>
        <w:ind w:left="720" w:hanging="360"/>
      </w:pPr>
      <w:rPr>
        <w:rFonts w:hint="default" w:ascii="Wingdings" w:hAnsi="Wingdings"/>
        <w:color w:val="E50075" w:themeColor="accent3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23B7068"/>
    <w:multiLevelType w:val="multilevel"/>
    <w:tmpl w:val="8DD817A8"/>
    <w:styleLink w:val="PinkBullets"/>
    <w:lvl w:ilvl="0">
      <w:start w:val="1"/>
      <w:numFmt w:val="bullet"/>
      <w:lvlText w:val=""/>
      <w:lvlJc w:val="left"/>
      <w:pPr>
        <w:ind w:left="720" w:hanging="360"/>
      </w:pPr>
      <w:rPr>
        <w:rFonts w:hint="default" w:ascii="Wingdings" w:hAnsi="Wingdings"/>
        <w:color w:val="E50075" w:themeColor="accent3"/>
        <w:sz w:val="24"/>
      </w:rPr>
    </w:lvl>
    <w:lvl w:ilvl="1">
      <w:start w:val="1"/>
      <w:numFmt w:val="bullet"/>
      <w:lvlText w:val=""/>
      <w:lvlJc w:val="left"/>
      <w:pPr>
        <w:ind w:left="1212" w:hanging="360"/>
      </w:pPr>
      <w:rPr>
        <w:rFonts w:hint="default" w:ascii="Wingdings" w:hAnsi="Wingdings" w:cs="Courier New"/>
        <w:color w:val="E50075" w:themeColor="accent3"/>
        <w:sz w:val="36"/>
      </w:rPr>
    </w:lvl>
    <w:lvl w:ilvl="2">
      <w:start w:val="1"/>
      <w:numFmt w:val="bullet"/>
      <w:lvlText w:val=""/>
      <w:lvlJc w:val="left"/>
      <w:pPr>
        <w:ind w:left="1637" w:hanging="360"/>
      </w:pPr>
      <w:rPr>
        <w:rFonts w:hint="default" w:ascii="Wingdings" w:hAnsi="Wingdings"/>
        <w:color w:val="E50075" w:themeColor="accent3"/>
        <w:sz w:val="40"/>
      </w:rPr>
    </w:lvl>
    <w:lvl w:ilvl="3">
      <w:start w:val="1"/>
      <w:numFmt w:val="bullet"/>
      <w:lvlText w:val=""/>
      <w:lvlJc w:val="left"/>
      <w:pPr>
        <w:ind w:left="2062" w:hanging="360"/>
      </w:pPr>
      <w:rPr>
        <w:rFonts w:hint="default" w:ascii="Wingdings" w:hAnsi="Wingdings"/>
        <w:color w:val="E50075" w:themeColor="accent3"/>
        <w:sz w:val="4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63B5987"/>
    <w:multiLevelType w:val="hybridMultilevel"/>
    <w:tmpl w:val="B4CEF5DA"/>
    <w:lvl w:ilvl="0" w:tplc="1C067158">
      <w:start w:val="1"/>
      <w:numFmt w:val="bullet"/>
      <w:lvlText w:val=""/>
      <w:lvlJc w:val="left"/>
      <w:pPr>
        <w:ind w:left="720" w:hanging="360"/>
      </w:pPr>
      <w:rPr>
        <w:rFonts w:hint="default" w:ascii="Wingdings" w:hAnsi="Wingdings"/>
        <w:color w:val="E50075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98F1408"/>
    <w:multiLevelType w:val="hybridMultilevel"/>
    <w:tmpl w:val="4AD2BC48"/>
    <w:lvl w:ilvl="0" w:tplc="FEFA52AE">
      <w:start w:val="1"/>
      <w:numFmt w:val="bullet"/>
      <w:lvlText w:val=""/>
      <w:lvlJc w:val="left"/>
      <w:pPr>
        <w:ind w:left="720" w:hanging="360"/>
      </w:pPr>
      <w:rPr>
        <w:rFonts w:hint="default" w:ascii="Wingdings" w:hAnsi="Wingdings"/>
        <w:color w:val="082D4E" w:themeColor="accent6"/>
        <w:sz w:val="2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176398C"/>
    <w:multiLevelType w:val="hybridMultilevel"/>
    <w:tmpl w:val="F4DC471E"/>
    <w:lvl w:ilvl="0" w:tplc="1C067158">
      <w:start w:val="1"/>
      <w:numFmt w:val="bullet"/>
      <w:lvlText w:val=""/>
      <w:lvlJc w:val="left"/>
      <w:pPr>
        <w:ind w:left="720" w:hanging="360"/>
      </w:pPr>
      <w:rPr>
        <w:rFonts w:hint="default" w:ascii="Wingdings" w:hAnsi="Wingdings"/>
        <w:color w:val="E50075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454278A"/>
    <w:multiLevelType w:val="hybridMultilevel"/>
    <w:tmpl w:val="B88A2C78"/>
    <w:lvl w:ilvl="0" w:tplc="1C067158">
      <w:start w:val="1"/>
      <w:numFmt w:val="bullet"/>
      <w:lvlText w:val=""/>
      <w:lvlJc w:val="left"/>
      <w:pPr>
        <w:ind w:left="720" w:hanging="360"/>
      </w:pPr>
      <w:rPr>
        <w:rFonts w:hint="default" w:ascii="Wingdings" w:hAnsi="Wingdings"/>
        <w:color w:val="E50075" w:themeColor="accent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63E188A"/>
    <w:multiLevelType w:val="hybridMultilevel"/>
    <w:tmpl w:val="18503DCE"/>
    <w:lvl w:ilvl="0" w:tplc="1C067158">
      <w:start w:val="1"/>
      <w:numFmt w:val="bullet"/>
      <w:lvlText w:val=""/>
      <w:lvlJc w:val="left"/>
      <w:pPr>
        <w:ind w:left="1080" w:hanging="360"/>
      </w:pPr>
      <w:rPr>
        <w:rFonts w:hint="default" w:ascii="Wingdings" w:hAnsi="Wingdings"/>
        <w:color w:val="E50075" w:themeColor="accent3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37272027"/>
    <w:multiLevelType w:val="hybridMultilevel"/>
    <w:tmpl w:val="53961346"/>
    <w:lvl w:ilvl="0" w:tplc="66CC2186">
      <w:start w:val="1"/>
      <w:numFmt w:val="bullet"/>
      <w:lvlText w:val=""/>
      <w:lvlJc w:val="left"/>
      <w:pPr>
        <w:ind w:left="720" w:hanging="360"/>
      </w:pPr>
      <w:rPr>
        <w:rFonts w:hint="default" w:ascii="Wingdings" w:hAnsi="Wingdings"/>
        <w:color w:val="FF56AC" w:themeColor="accent3" w:themeTint="99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94A1CAA"/>
    <w:multiLevelType w:val="hybridMultilevel"/>
    <w:tmpl w:val="0FE410AA"/>
    <w:lvl w:ilvl="0" w:tplc="AE9058B6">
      <w:start w:val="1"/>
      <w:numFmt w:val="bullet"/>
      <w:lvlText w:val=""/>
      <w:lvlJc w:val="left"/>
      <w:pPr>
        <w:ind w:left="360" w:hanging="360"/>
      </w:pPr>
      <w:rPr>
        <w:rFonts w:hint="default" w:ascii="Wingdings" w:hAnsi="Wingdings"/>
        <w:color w:val="E50075" w:themeColor="accent3"/>
        <w:sz w:val="2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39B33F03"/>
    <w:multiLevelType w:val="hybridMultilevel"/>
    <w:tmpl w:val="4C829A7A"/>
    <w:lvl w:ilvl="0" w:tplc="FFFFFFFF">
      <w:start w:val="1"/>
      <w:numFmt w:val="bullet"/>
      <w:lvlText w:val=""/>
      <w:lvlJc w:val="left"/>
      <w:pPr>
        <w:ind w:left="720" w:hanging="360"/>
      </w:pPr>
      <w:rPr>
        <w:rFonts w:hint="default" w:ascii="Wingdings" w:hAnsi="Wingdings"/>
        <w:color w:val="082D4E" w:themeColor="accent6"/>
        <w:sz w:val="28"/>
      </w:rPr>
    </w:lvl>
    <w:lvl w:ilvl="1" w:tplc="5B8A26B6">
      <w:start w:val="1"/>
      <w:numFmt w:val="bullet"/>
      <w:lvlText w:val=""/>
      <w:lvlJc w:val="left"/>
      <w:pPr>
        <w:ind w:left="1440" w:hanging="360"/>
      </w:pPr>
      <w:rPr>
        <w:rFonts w:hint="default" w:ascii="Wingdings" w:hAnsi="Wingdings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5BF60AC"/>
    <w:multiLevelType w:val="hybridMultilevel"/>
    <w:tmpl w:val="C0424B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D632502"/>
    <w:multiLevelType w:val="hybridMultilevel"/>
    <w:tmpl w:val="38FC7904"/>
    <w:lvl w:ilvl="0" w:tplc="AE9058B6">
      <w:start w:val="1"/>
      <w:numFmt w:val="bullet"/>
      <w:lvlText w:val=""/>
      <w:lvlJc w:val="left"/>
      <w:pPr>
        <w:ind w:left="720" w:hanging="360"/>
      </w:pPr>
      <w:rPr>
        <w:rFonts w:hint="default" w:ascii="Wingdings" w:hAnsi="Wingdings"/>
        <w:color w:val="E50075" w:themeColor="accent3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0E2424A"/>
    <w:multiLevelType w:val="hybridMultilevel"/>
    <w:tmpl w:val="858AA5CE"/>
    <w:lvl w:ilvl="0" w:tplc="1C067158">
      <w:start w:val="1"/>
      <w:numFmt w:val="bullet"/>
      <w:lvlText w:val=""/>
      <w:lvlJc w:val="left"/>
      <w:pPr>
        <w:ind w:left="720" w:hanging="360"/>
      </w:pPr>
      <w:rPr>
        <w:rFonts w:hint="default" w:ascii="Wingdings" w:hAnsi="Wingdings"/>
        <w:color w:val="E50075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7BE5F6F"/>
    <w:multiLevelType w:val="multilevel"/>
    <w:tmpl w:val="8DD817A8"/>
    <w:styleLink w:val="Style4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/>
        <w:color w:val="000000" w:themeColor="text1"/>
        <w:sz w:val="24"/>
      </w:rPr>
    </w:lvl>
    <w:lvl w:ilvl="1">
      <w:start w:val="1"/>
      <w:numFmt w:val="bullet"/>
      <w:lvlText w:val=""/>
      <w:lvlJc w:val="left"/>
      <w:pPr>
        <w:ind w:left="1070" w:hanging="360"/>
      </w:pPr>
      <w:rPr>
        <w:rFonts w:hint="default" w:ascii="Wingdings" w:hAnsi="Wingdings"/>
        <w:color w:val="000000" w:themeColor="text1"/>
        <w:sz w:val="36"/>
      </w:rPr>
    </w:lvl>
    <w:lvl w:ilvl="2">
      <w:start w:val="1"/>
      <w:numFmt w:val="bullet"/>
      <w:lvlText w:val=""/>
      <w:lvlJc w:val="left"/>
      <w:pPr>
        <w:ind w:left="1495" w:hanging="360"/>
      </w:pPr>
      <w:rPr>
        <w:rFonts w:hint="default" w:ascii="Wingdings" w:hAnsi="Wingdings"/>
        <w:color w:val="000000" w:themeColor="text1"/>
        <w:sz w:val="40"/>
      </w:rPr>
    </w:lvl>
    <w:lvl w:ilvl="3">
      <w:start w:val="1"/>
      <w:numFmt w:val="bullet"/>
      <w:lvlText w:val=""/>
      <w:lvlJc w:val="left"/>
      <w:pPr>
        <w:ind w:left="1920" w:hanging="360"/>
      </w:pPr>
      <w:rPr>
        <w:rFonts w:hint="default" w:ascii="Wingdings" w:hAnsi="Wingdings"/>
        <w:color w:val="000000" w:themeColor="text1"/>
        <w:sz w:val="40"/>
      </w:rPr>
    </w:lvl>
    <w:lvl w:ilvl="4">
      <w:start w:val="1"/>
      <w:numFmt w:val="bullet"/>
      <w:lvlText w:val=""/>
      <w:lvlJc w:val="left"/>
      <w:pPr>
        <w:ind w:left="3600" w:hanging="360"/>
      </w:pPr>
      <w:rPr>
        <w:rFonts w:hint="default" w:ascii="Wingdings" w:hAnsi="Wingdings"/>
        <w:color w:val="000000" w:themeColor="tex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A5366AD"/>
    <w:multiLevelType w:val="hybridMultilevel"/>
    <w:tmpl w:val="895278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14303A7"/>
    <w:multiLevelType w:val="hybridMultilevel"/>
    <w:tmpl w:val="76ECAD64"/>
    <w:lvl w:ilvl="0" w:tplc="AE9058B6">
      <w:start w:val="1"/>
      <w:numFmt w:val="bullet"/>
      <w:lvlText w:val=""/>
      <w:lvlJc w:val="left"/>
      <w:pPr>
        <w:ind w:left="720" w:hanging="360"/>
      </w:pPr>
      <w:rPr>
        <w:rFonts w:hint="default" w:ascii="Wingdings" w:hAnsi="Wingdings"/>
        <w:color w:val="E50075" w:themeColor="accent3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2B45ABF"/>
    <w:multiLevelType w:val="hybridMultilevel"/>
    <w:tmpl w:val="D52C88B6"/>
    <w:lvl w:ilvl="0" w:tplc="AE9058B6">
      <w:start w:val="1"/>
      <w:numFmt w:val="bullet"/>
      <w:lvlText w:val=""/>
      <w:lvlJc w:val="left"/>
      <w:pPr>
        <w:ind w:left="720" w:hanging="360"/>
      </w:pPr>
      <w:rPr>
        <w:rFonts w:hint="default" w:ascii="Wingdings" w:hAnsi="Wingdings"/>
        <w:color w:val="E50075" w:themeColor="accent3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57E9B8D"/>
    <w:multiLevelType w:val="hybridMultilevel"/>
    <w:tmpl w:val="1A9E9F52"/>
    <w:lvl w:ilvl="0" w:tplc="A566D7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10289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9063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3806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86B7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7409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BA0F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16C4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62DD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6517B7B"/>
    <w:multiLevelType w:val="hybridMultilevel"/>
    <w:tmpl w:val="63A0776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74A6604F"/>
    <w:multiLevelType w:val="hybridMultilevel"/>
    <w:tmpl w:val="D930AC54"/>
    <w:lvl w:ilvl="0" w:tplc="AE9058B6">
      <w:start w:val="1"/>
      <w:numFmt w:val="bullet"/>
      <w:lvlText w:val=""/>
      <w:lvlJc w:val="left"/>
      <w:pPr>
        <w:ind w:left="720" w:hanging="360"/>
      </w:pPr>
      <w:rPr>
        <w:rFonts w:hint="default" w:ascii="Wingdings" w:hAnsi="Wingdings"/>
        <w:color w:val="E50075" w:themeColor="accent3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96F56CE"/>
    <w:multiLevelType w:val="hybridMultilevel"/>
    <w:tmpl w:val="B930EF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7A7F33E9"/>
    <w:multiLevelType w:val="hybridMultilevel"/>
    <w:tmpl w:val="5F907210"/>
    <w:lvl w:ilvl="0" w:tplc="4EB4DEEA">
      <w:start w:val="1"/>
      <w:numFmt w:val="decimal"/>
      <w:lvlText w:val="%1."/>
      <w:lvlJc w:val="left"/>
      <w:pPr>
        <w:ind w:left="720" w:hanging="360"/>
      </w:pPr>
      <w:rPr>
        <w:rFonts w:hint="default" w:ascii="Gill Sans MT" w:hAnsi="Gill Sans MT"/>
        <w:b/>
        <w:i w:val="0"/>
        <w:sz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640C60"/>
    <w:multiLevelType w:val="hybridMultilevel"/>
    <w:tmpl w:val="3F0C18DA"/>
    <w:lvl w:ilvl="0" w:tplc="AE9058B6">
      <w:start w:val="1"/>
      <w:numFmt w:val="bullet"/>
      <w:lvlText w:val=""/>
      <w:lvlJc w:val="left"/>
      <w:pPr>
        <w:ind w:left="720" w:hanging="360"/>
      </w:pPr>
      <w:rPr>
        <w:rFonts w:hint="default" w:ascii="Wingdings" w:hAnsi="Wingdings"/>
        <w:color w:val="E50075" w:themeColor="accent3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F582CB5"/>
    <w:multiLevelType w:val="hybridMultilevel"/>
    <w:tmpl w:val="8C04F112"/>
    <w:lvl w:ilvl="0" w:tplc="1C067158">
      <w:start w:val="1"/>
      <w:numFmt w:val="bullet"/>
      <w:lvlText w:val=""/>
      <w:lvlJc w:val="left"/>
      <w:pPr>
        <w:ind w:left="720" w:hanging="360"/>
      </w:pPr>
      <w:rPr>
        <w:rFonts w:hint="default" w:ascii="Wingdings" w:hAnsi="Wingdings"/>
        <w:color w:val="E50075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63396349">
    <w:abstractNumId w:val="2"/>
  </w:num>
  <w:num w:numId="2" w16cid:durableId="1417821009">
    <w:abstractNumId w:val="22"/>
  </w:num>
  <w:num w:numId="3" w16cid:durableId="121584953">
    <w:abstractNumId w:val="10"/>
  </w:num>
  <w:num w:numId="4" w16cid:durableId="1147672541">
    <w:abstractNumId w:val="12"/>
  </w:num>
  <w:num w:numId="5" w16cid:durableId="206798825">
    <w:abstractNumId w:val="18"/>
  </w:num>
  <w:num w:numId="6" w16cid:durableId="624969574">
    <w:abstractNumId w:val="8"/>
  </w:num>
  <w:num w:numId="7" w16cid:durableId="431824631">
    <w:abstractNumId w:val="6"/>
  </w:num>
  <w:num w:numId="8" w16cid:durableId="976954559">
    <w:abstractNumId w:val="30"/>
  </w:num>
  <w:num w:numId="9" w16cid:durableId="1667897244">
    <w:abstractNumId w:val="0"/>
  </w:num>
  <w:num w:numId="10" w16cid:durableId="1632831406">
    <w:abstractNumId w:val="11"/>
  </w:num>
  <w:num w:numId="11" w16cid:durableId="1221748241">
    <w:abstractNumId w:val="32"/>
  </w:num>
  <w:num w:numId="12" w16cid:durableId="1408570034">
    <w:abstractNumId w:val="21"/>
  </w:num>
  <w:num w:numId="13" w16cid:durableId="1727488129">
    <w:abstractNumId w:val="4"/>
  </w:num>
  <w:num w:numId="14" w16cid:durableId="2062246828">
    <w:abstractNumId w:val="3"/>
  </w:num>
  <w:num w:numId="15" w16cid:durableId="164636330">
    <w:abstractNumId w:val="13"/>
  </w:num>
  <w:num w:numId="16" w16cid:durableId="1156727073">
    <w:abstractNumId w:val="19"/>
  </w:num>
  <w:num w:numId="17" w16cid:durableId="202132305">
    <w:abstractNumId w:val="9"/>
  </w:num>
  <w:num w:numId="18" w16cid:durableId="1332761795">
    <w:abstractNumId w:val="26"/>
  </w:num>
  <w:num w:numId="19" w16cid:durableId="1904752309">
    <w:abstractNumId w:val="5"/>
  </w:num>
  <w:num w:numId="20" w16cid:durableId="1230459283">
    <w:abstractNumId w:val="15"/>
  </w:num>
  <w:num w:numId="21" w16cid:durableId="1747800213">
    <w:abstractNumId w:val="29"/>
  </w:num>
  <w:num w:numId="22" w16cid:durableId="1668628451">
    <w:abstractNumId w:val="27"/>
  </w:num>
  <w:num w:numId="23" w16cid:durableId="1235091487">
    <w:abstractNumId w:val="23"/>
  </w:num>
  <w:num w:numId="24" w16cid:durableId="46341460">
    <w:abstractNumId w:val="14"/>
  </w:num>
  <w:num w:numId="25" w16cid:durableId="817569747">
    <w:abstractNumId w:val="16"/>
  </w:num>
  <w:num w:numId="26" w16cid:durableId="2824820">
    <w:abstractNumId w:val="20"/>
  </w:num>
  <w:num w:numId="27" w16cid:durableId="918057956">
    <w:abstractNumId w:val="7"/>
  </w:num>
  <w:num w:numId="28" w16cid:durableId="1013456208">
    <w:abstractNumId w:val="24"/>
  </w:num>
  <w:num w:numId="29" w16cid:durableId="291792611">
    <w:abstractNumId w:val="28"/>
  </w:num>
  <w:num w:numId="30" w16cid:durableId="241306296">
    <w:abstractNumId w:val="25"/>
  </w:num>
  <w:num w:numId="31" w16cid:durableId="1474330469">
    <w:abstractNumId w:val="1"/>
  </w:num>
  <w:num w:numId="32" w16cid:durableId="1913082265">
    <w:abstractNumId w:val="31"/>
  </w:num>
  <w:num w:numId="33" w16cid:durableId="1527865607">
    <w:abstractNumId w:val="17"/>
  </w:num>
  <w:numIdMacAtCleanup w:val="8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trackRevisions w:val="false"/>
  <w:styleLockTheme/>
  <w:styleLockQFSet/>
  <w:defaultTabStop w:val="720"/>
  <w:evenAndOddHeaders/>
  <w:drawingGridHorizontalSpacing w:val="181"/>
  <w:drawingGridVerticalSpacing w:val="181"/>
  <w:displayHorizontalDrawingGridEvery w:val="18"/>
  <w:displayVerticalDrawingGridEvery w:val="18"/>
  <w:doNotUseMarginsForDrawingGridOrigin/>
  <w:drawingGridHorizontalOrigin w:val="1247"/>
  <w:drawingGridVerticalOrigin w:val="164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7C7"/>
    <w:rsid w:val="00002E8F"/>
    <w:rsid w:val="00016F41"/>
    <w:rsid w:val="00041A6B"/>
    <w:rsid w:val="00042BF0"/>
    <w:rsid w:val="000522A7"/>
    <w:rsid w:val="0005339B"/>
    <w:rsid w:val="0005456A"/>
    <w:rsid w:val="00064009"/>
    <w:rsid w:val="00066235"/>
    <w:rsid w:val="00077322"/>
    <w:rsid w:val="00097E8A"/>
    <w:rsid w:val="000A78DC"/>
    <w:rsid w:val="000B1364"/>
    <w:rsid w:val="000B4118"/>
    <w:rsid w:val="000B583A"/>
    <w:rsid w:val="000C09A6"/>
    <w:rsid w:val="000C458D"/>
    <w:rsid w:val="000C45CA"/>
    <w:rsid w:val="000C7636"/>
    <w:rsid w:val="000C7D9F"/>
    <w:rsid w:val="000D1556"/>
    <w:rsid w:val="000D2EC2"/>
    <w:rsid w:val="000D5B52"/>
    <w:rsid w:val="000D6A77"/>
    <w:rsid w:val="000E7247"/>
    <w:rsid w:val="00101E49"/>
    <w:rsid w:val="001219EC"/>
    <w:rsid w:val="00132484"/>
    <w:rsid w:val="00135E49"/>
    <w:rsid w:val="00146059"/>
    <w:rsid w:val="00146B7A"/>
    <w:rsid w:val="00153EAF"/>
    <w:rsid w:val="00156EC0"/>
    <w:rsid w:val="00176E9C"/>
    <w:rsid w:val="00191099"/>
    <w:rsid w:val="00194222"/>
    <w:rsid w:val="001A2DC4"/>
    <w:rsid w:val="001A30B7"/>
    <w:rsid w:val="001B2988"/>
    <w:rsid w:val="001B57D2"/>
    <w:rsid w:val="001C61FC"/>
    <w:rsid w:val="001C7391"/>
    <w:rsid w:val="001D6452"/>
    <w:rsid w:val="001D70C6"/>
    <w:rsid w:val="001E5EF0"/>
    <w:rsid w:val="001F0E31"/>
    <w:rsid w:val="001F6E3D"/>
    <w:rsid w:val="00200DBD"/>
    <w:rsid w:val="00220032"/>
    <w:rsid w:val="00226C0A"/>
    <w:rsid w:val="0023216C"/>
    <w:rsid w:val="00234B5B"/>
    <w:rsid w:val="00234DA3"/>
    <w:rsid w:val="00237564"/>
    <w:rsid w:val="00237B64"/>
    <w:rsid w:val="002500F0"/>
    <w:rsid w:val="002800D5"/>
    <w:rsid w:val="0028055A"/>
    <w:rsid w:val="002813A7"/>
    <w:rsid w:val="00286B95"/>
    <w:rsid w:val="002A4F32"/>
    <w:rsid w:val="002B2CC0"/>
    <w:rsid w:val="002B3088"/>
    <w:rsid w:val="002C447F"/>
    <w:rsid w:val="002E0339"/>
    <w:rsid w:val="002F405C"/>
    <w:rsid w:val="0030316A"/>
    <w:rsid w:val="0031142E"/>
    <w:rsid w:val="00317A3F"/>
    <w:rsid w:val="00320EF4"/>
    <w:rsid w:val="003225F6"/>
    <w:rsid w:val="003337F3"/>
    <w:rsid w:val="003453AB"/>
    <w:rsid w:val="003721C3"/>
    <w:rsid w:val="003759DF"/>
    <w:rsid w:val="00386648"/>
    <w:rsid w:val="003B4304"/>
    <w:rsid w:val="003C33E7"/>
    <w:rsid w:val="003C3B2D"/>
    <w:rsid w:val="003D077E"/>
    <w:rsid w:val="003D56CE"/>
    <w:rsid w:val="003D58D9"/>
    <w:rsid w:val="003E66DA"/>
    <w:rsid w:val="003F2829"/>
    <w:rsid w:val="00400669"/>
    <w:rsid w:val="00406D13"/>
    <w:rsid w:val="00412858"/>
    <w:rsid w:val="00414974"/>
    <w:rsid w:val="00416385"/>
    <w:rsid w:val="00416FE2"/>
    <w:rsid w:val="00417011"/>
    <w:rsid w:val="004318C5"/>
    <w:rsid w:val="0043534D"/>
    <w:rsid w:val="00436967"/>
    <w:rsid w:val="004541D8"/>
    <w:rsid w:val="00460E69"/>
    <w:rsid w:val="0046651C"/>
    <w:rsid w:val="00471033"/>
    <w:rsid w:val="00496674"/>
    <w:rsid w:val="004A33E5"/>
    <w:rsid w:val="004A45B8"/>
    <w:rsid w:val="004C0B67"/>
    <w:rsid w:val="004C5B6F"/>
    <w:rsid w:val="004D777C"/>
    <w:rsid w:val="005035DB"/>
    <w:rsid w:val="00506588"/>
    <w:rsid w:val="005105B9"/>
    <w:rsid w:val="00521E70"/>
    <w:rsid w:val="005311AC"/>
    <w:rsid w:val="0053238E"/>
    <w:rsid w:val="0053387C"/>
    <w:rsid w:val="00541618"/>
    <w:rsid w:val="005422DC"/>
    <w:rsid w:val="00555E9A"/>
    <w:rsid w:val="0056201D"/>
    <w:rsid w:val="00570BA3"/>
    <w:rsid w:val="00581842"/>
    <w:rsid w:val="0059163D"/>
    <w:rsid w:val="00595410"/>
    <w:rsid w:val="005B778A"/>
    <w:rsid w:val="005C05F2"/>
    <w:rsid w:val="005C6860"/>
    <w:rsid w:val="005C724B"/>
    <w:rsid w:val="005C7996"/>
    <w:rsid w:val="005D0A9B"/>
    <w:rsid w:val="005D2C71"/>
    <w:rsid w:val="005D6A9B"/>
    <w:rsid w:val="005E0A60"/>
    <w:rsid w:val="005E13FD"/>
    <w:rsid w:val="005E2985"/>
    <w:rsid w:val="005E426C"/>
    <w:rsid w:val="005F44FF"/>
    <w:rsid w:val="005F5EDF"/>
    <w:rsid w:val="00600656"/>
    <w:rsid w:val="006133FE"/>
    <w:rsid w:val="00646239"/>
    <w:rsid w:val="0064757B"/>
    <w:rsid w:val="00647D5D"/>
    <w:rsid w:val="0065521B"/>
    <w:rsid w:val="006579AE"/>
    <w:rsid w:val="00661A79"/>
    <w:rsid w:val="006671A2"/>
    <w:rsid w:val="00671D98"/>
    <w:rsid w:val="00677601"/>
    <w:rsid w:val="006943B3"/>
    <w:rsid w:val="00697407"/>
    <w:rsid w:val="006A6739"/>
    <w:rsid w:val="006A7B59"/>
    <w:rsid w:val="006A7FB9"/>
    <w:rsid w:val="006B4522"/>
    <w:rsid w:val="006C17C9"/>
    <w:rsid w:val="006C583C"/>
    <w:rsid w:val="006C6D39"/>
    <w:rsid w:val="006E2082"/>
    <w:rsid w:val="006E40F8"/>
    <w:rsid w:val="006E5E02"/>
    <w:rsid w:val="006F0D9E"/>
    <w:rsid w:val="00713A86"/>
    <w:rsid w:val="00715B2E"/>
    <w:rsid w:val="0073224E"/>
    <w:rsid w:val="0074086F"/>
    <w:rsid w:val="00741F10"/>
    <w:rsid w:val="007516D7"/>
    <w:rsid w:val="0075743C"/>
    <w:rsid w:val="007652F3"/>
    <w:rsid w:val="007673A2"/>
    <w:rsid w:val="00777B46"/>
    <w:rsid w:val="00783F1A"/>
    <w:rsid w:val="00785447"/>
    <w:rsid w:val="00785C3E"/>
    <w:rsid w:val="007B4A77"/>
    <w:rsid w:val="007B7879"/>
    <w:rsid w:val="007C55A5"/>
    <w:rsid w:val="007D1CBD"/>
    <w:rsid w:val="007D3B26"/>
    <w:rsid w:val="007E5502"/>
    <w:rsid w:val="007F0382"/>
    <w:rsid w:val="007F2586"/>
    <w:rsid w:val="007F2956"/>
    <w:rsid w:val="007F732E"/>
    <w:rsid w:val="00807816"/>
    <w:rsid w:val="0081426F"/>
    <w:rsid w:val="0082478D"/>
    <w:rsid w:val="0084321E"/>
    <w:rsid w:val="00845DE5"/>
    <w:rsid w:val="008532DB"/>
    <w:rsid w:val="008630C7"/>
    <w:rsid w:val="0086481A"/>
    <w:rsid w:val="00872BA6"/>
    <w:rsid w:val="008854D3"/>
    <w:rsid w:val="008860AE"/>
    <w:rsid w:val="008917C7"/>
    <w:rsid w:val="0089720D"/>
    <w:rsid w:val="008B6444"/>
    <w:rsid w:val="008C0D29"/>
    <w:rsid w:val="008C1B42"/>
    <w:rsid w:val="008D5D31"/>
    <w:rsid w:val="008D69B7"/>
    <w:rsid w:val="008E42F0"/>
    <w:rsid w:val="008E5FD2"/>
    <w:rsid w:val="008F0A2C"/>
    <w:rsid w:val="008F4CD0"/>
    <w:rsid w:val="00903856"/>
    <w:rsid w:val="00903902"/>
    <w:rsid w:val="00910933"/>
    <w:rsid w:val="00917A85"/>
    <w:rsid w:val="009235DC"/>
    <w:rsid w:val="00936A47"/>
    <w:rsid w:val="00954F4E"/>
    <w:rsid w:val="00964C01"/>
    <w:rsid w:val="00965A06"/>
    <w:rsid w:val="0097173F"/>
    <w:rsid w:val="009742FA"/>
    <w:rsid w:val="00975535"/>
    <w:rsid w:val="00976C06"/>
    <w:rsid w:val="00985E9E"/>
    <w:rsid w:val="0099688D"/>
    <w:rsid w:val="009A1E66"/>
    <w:rsid w:val="009A38C9"/>
    <w:rsid w:val="009A5087"/>
    <w:rsid w:val="009A5380"/>
    <w:rsid w:val="009D39CE"/>
    <w:rsid w:val="009D4542"/>
    <w:rsid w:val="009E15E3"/>
    <w:rsid w:val="009E609C"/>
    <w:rsid w:val="009E6CE4"/>
    <w:rsid w:val="009F164E"/>
    <w:rsid w:val="00A00A23"/>
    <w:rsid w:val="00A0407A"/>
    <w:rsid w:val="00A15719"/>
    <w:rsid w:val="00A259CB"/>
    <w:rsid w:val="00A3011B"/>
    <w:rsid w:val="00A311E7"/>
    <w:rsid w:val="00A42C8D"/>
    <w:rsid w:val="00A4595B"/>
    <w:rsid w:val="00A47548"/>
    <w:rsid w:val="00A519F3"/>
    <w:rsid w:val="00A53BEB"/>
    <w:rsid w:val="00A6521F"/>
    <w:rsid w:val="00A71E8A"/>
    <w:rsid w:val="00A80B3D"/>
    <w:rsid w:val="00A81EF9"/>
    <w:rsid w:val="00A949EE"/>
    <w:rsid w:val="00AA3545"/>
    <w:rsid w:val="00AA59D1"/>
    <w:rsid w:val="00AC13D5"/>
    <w:rsid w:val="00AC4BF4"/>
    <w:rsid w:val="00AD3121"/>
    <w:rsid w:val="00AD68C7"/>
    <w:rsid w:val="00AE05B1"/>
    <w:rsid w:val="00AE6802"/>
    <w:rsid w:val="00AF334B"/>
    <w:rsid w:val="00AF5E2C"/>
    <w:rsid w:val="00B00242"/>
    <w:rsid w:val="00B01D5E"/>
    <w:rsid w:val="00B05172"/>
    <w:rsid w:val="00B15AB8"/>
    <w:rsid w:val="00B221A4"/>
    <w:rsid w:val="00B25E67"/>
    <w:rsid w:val="00B2716B"/>
    <w:rsid w:val="00B30B45"/>
    <w:rsid w:val="00B32D3B"/>
    <w:rsid w:val="00B33636"/>
    <w:rsid w:val="00B342F6"/>
    <w:rsid w:val="00B40C0E"/>
    <w:rsid w:val="00B41110"/>
    <w:rsid w:val="00B41439"/>
    <w:rsid w:val="00B44A42"/>
    <w:rsid w:val="00B51098"/>
    <w:rsid w:val="00B5248C"/>
    <w:rsid w:val="00B60F55"/>
    <w:rsid w:val="00B64F1C"/>
    <w:rsid w:val="00B74B32"/>
    <w:rsid w:val="00B76411"/>
    <w:rsid w:val="00B90F2D"/>
    <w:rsid w:val="00B92579"/>
    <w:rsid w:val="00B929C7"/>
    <w:rsid w:val="00B94C4A"/>
    <w:rsid w:val="00B95E77"/>
    <w:rsid w:val="00BA4E43"/>
    <w:rsid w:val="00BA7133"/>
    <w:rsid w:val="00BB2189"/>
    <w:rsid w:val="00BC0EEC"/>
    <w:rsid w:val="00BC41D5"/>
    <w:rsid w:val="00BC5132"/>
    <w:rsid w:val="00BC6793"/>
    <w:rsid w:val="00BD185E"/>
    <w:rsid w:val="00BD667E"/>
    <w:rsid w:val="00BE1C0C"/>
    <w:rsid w:val="00BF0B73"/>
    <w:rsid w:val="00BF2989"/>
    <w:rsid w:val="00BF3CAA"/>
    <w:rsid w:val="00BF4ED3"/>
    <w:rsid w:val="00BF51B3"/>
    <w:rsid w:val="00C00440"/>
    <w:rsid w:val="00C03C99"/>
    <w:rsid w:val="00C1086D"/>
    <w:rsid w:val="00C1608B"/>
    <w:rsid w:val="00C204F5"/>
    <w:rsid w:val="00C21F7A"/>
    <w:rsid w:val="00C24670"/>
    <w:rsid w:val="00C32F07"/>
    <w:rsid w:val="00C35A96"/>
    <w:rsid w:val="00C422CA"/>
    <w:rsid w:val="00C60EEC"/>
    <w:rsid w:val="00C70D64"/>
    <w:rsid w:val="00C713F5"/>
    <w:rsid w:val="00C716E3"/>
    <w:rsid w:val="00C72F13"/>
    <w:rsid w:val="00C87230"/>
    <w:rsid w:val="00C9673B"/>
    <w:rsid w:val="00C97099"/>
    <w:rsid w:val="00CA0583"/>
    <w:rsid w:val="00CA0604"/>
    <w:rsid w:val="00CA1EF0"/>
    <w:rsid w:val="00CA38B0"/>
    <w:rsid w:val="00CB29AF"/>
    <w:rsid w:val="00CB56A8"/>
    <w:rsid w:val="00CB7E56"/>
    <w:rsid w:val="00CC0663"/>
    <w:rsid w:val="00CC7516"/>
    <w:rsid w:val="00CE0906"/>
    <w:rsid w:val="00CE6B29"/>
    <w:rsid w:val="00D06C97"/>
    <w:rsid w:val="00D07F66"/>
    <w:rsid w:val="00D1590A"/>
    <w:rsid w:val="00D15B51"/>
    <w:rsid w:val="00D2453A"/>
    <w:rsid w:val="00D4713D"/>
    <w:rsid w:val="00D52790"/>
    <w:rsid w:val="00D60F70"/>
    <w:rsid w:val="00D630DF"/>
    <w:rsid w:val="00D713D6"/>
    <w:rsid w:val="00D76A70"/>
    <w:rsid w:val="00D94473"/>
    <w:rsid w:val="00D97F0F"/>
    <w:rsid w:val="00DA3FDD"/>
    <w:rsid w:val="00DC0B0A"/>
    <w:rsid w:val="00DC2D9E"/>
    <w:rsid w:val="00DC34CF"/>
    <w:rsid w:val="00DD6CAE"/>
    <w:rsid w:val="00DE290F"/>
    <w:rsid w:val="00E12AE7"/>
    <w:rsid w:val="00E32999"/>
    <w:rsid w:val="00E34EED"/>
    <w:rsid w:val="00E43557"/>
    <w:rsid w:val="00E43C3A"/>
    <w:rsid w:val="00E51AD3"/>
    <w:rsid w:val="00E70B4F"/>
    <w:rsid w:val="00E77007"/>
    <w:rsid w:val="00E77CEF"/>
    <w:rsid w:val="00E867B8"/>
    <w:rsid w:val="00E878D0"/>
    <w:rsid w:val="00E95A31"/>
    <w:rsid w:val="00EB4883"/>
    <w:rsid w:val="00EC0571"/>
    <w:rsid w:val="00ED0DB8"/>
    <w:rsid w:val="00ED73A1"/>
    <w:rsid w:val="00EE5EC3"/>
    <w:rsid w:val="00F00D6B"/>
    <w:rsid w:val="00F1133C"/>
    <w:rsid w:val="00F21869"/>
    <w:rsid w:val="00F31835"/>
    <w:rsid w:val="00F407CC"/>
    <w:rsid w:val="00F418F6"/>
    <w:rsid w:val="00F456F3"/>
    <w:rsid w:val="00F47651"/>
    <w:rsid w:val="00F47827"/>
    <w:rsid w:val="00F47A7F"/>
    <w:rsid w:val="00F51D39"/>
    <w:rsid w:val="00F54B32"/>
    <w:rsid w:val="00F70FA0"/>
    <w:rsid w:val="00F72219"/>
    <w:rsid w:val="00F72F0D"/>
    <w:rsid w:val="00F750F3"/>
    <w:rsid w:val="00F7712E"/>
    <w:rsid w:val="00F80F09"/>
    <w:rsid w:val="00F83B1C"/>
    <w:rsid w:val="00F92A04"/>
    <w:rsid w:val="00F97FD0"/>
    <w:rsid w:val="00FA2174"/>
    <w:rsid w:val="00FA6A59"/>
    <w:rsid w:val="00FC0681"/>
    <w:rsid w:val="00FC1F05"/>
    <w:rsid w:val="00FC2CCC"/>
    <w:rsid w:val="00FC6113"/>
    <w:rsid w:val="00FE6700"/>
    <w:rsid w:val="4E57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F13D5"/>
  <w15:chartTrackingRefBased/>
  <w15:docId w15:val="{65769FEE-D0F6-4DFC-A71D-682CF51C96F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semiHidden="1"/>
    <w:lsdException w:name="toc 2" w:uiPriority="39" w:semiHidden="1"/>
    <w:lsdException w:name="toc 3" w:uiPriority="39" w:semiHidden="1"/>
    <w:lsdException w:name="toc 4" w:uiPriority="39" w:semiHidden="1" w:qFormat="1"/>
    <w:lsdException w:name="toc 5" w:uiPriority="39" w:semiHidden="1" w:qFormat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uiPriority="1" w:semiHidden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uiPriority="37" w:semiHidden="1" w:unhideWhenUsed="1"/>
    <w:lsdException w:name="TOC Heading" w:uiPriority="39" w:semiHidden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styleId="Normal" w:default="1">
    <w:name w:val="Normal"/>
    <w:uiPriority w:val="1"/>
    <w:unhideWhenUsed/>
    <w:rsid w:val="00F97FD0"/>
    <w:pPr>
      <w:spacing w:after="120" w:line="288" w:lineRule="auto"/>
    </w:pPr>
  </w:style>
  <w:style w:type="paragraph" w:styleId="Heading1">
    <w:name w:val="heading 1"/>
    <w:next w:val="BasicParagraph"/>
    <w:link w:val="Heading1Char"/>
    <w:qFormat/>
    <w:rsid w:val="00785C3E"/>
    <w:pPr>
      <w:outlineLvl w:val="0"/>
    </w:pPr>
    <w:rPr>
      <w:rFonts w:ascii="Gill Sans MT" w:hAnsi="Gill Sans MT" w:eastAsiaTheme="majorEastAsia" w:cstheme="majorBidi"/>
      <w:color w:val="082D4E" w:themeColor="text2"/>
      <w:sz w:val="44"/>
      <w:szCs w:val="40"/>
    </w:rPr>
  </w:style>
  <w:style w:type="paragraph" w:styleId="Heading2">
    <w:name w:val="heading 2"/>
    <w:next w:val="BasicParagraph"/>
    <w:link w:val="Heading2Char"/>
    <w:qFormat/>
    <w:rsid w:val="00785C3E"/>
    <w:pPr>
      <w:outlineLvl w:val="1"/>
    </w:pPr>
    <w:rPr>
      <w:rFonts w:ascii="Gill Sans MT" w:hAnsi="Gill Sans MT" w:eastAsiaTheme="majorEastAsia" w:cstheme="majorBidi"/>
      <w:b/>
      <w:bCs/>
      <w:color w:val="082D4E" w:themeColor="text2"/>
      <w:sz w:val="32"/>
      <w:szCs w:val="26"/>
    </w:rPr>
  </w:style>
  <w:style w:type="paragraph" w:styleId="Heading3">
    <w:name w:val="heading 3"/>
    <w:next w:val="BasicParagraph"/>
    <w:link w:val="Heading3Char"/>
    <w:qFormat/>
    <w:rsid w:val="00785C3E"/>
    <w:pPr>
      <w:outlineLvl w:val="2"/>
    </w:pPr>
    <w:rPr>
      <w:rFonts w:ascii="Gill Sans MT" w:hAnsi="Gill Sans MT" w:eastAsiaTheme="majorEastAsia" w:cstheme="majorBidi"/>
      <w:color w:val="000000" w:themeColor="text1"/>
      <w:sz w:val="32"/>
      <w:szCs w:val="26"/>
    </w:rPr>
  </w:style>
  <w:style w:type="paragraph" w:styleId="Heading4">
    <w:name w:val="heading 4"/>
    <w:next w:val="Normal"/>
    <w:link w:val="Heading4Char"/>
    <w:autoRedefine/>
    <w:rsid w:val="00B342F6"/>
    <w:pPr>
      <w:outlineLvl w:val="3"/>
    </w:pPr>
    <w:rPr>
      <w:rFonts w:ascii="Gill Sans MT" w:hAnsi="Gill Sans MT" w:eastAsiaTheme="majorEastAsia" w:cstheme="majorBidi"/>
      <w:color w:val="E50075" w:themeColor="accent3"/>
      <w:sz w:val="28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6A7FB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E95A31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4A600F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785C3E"/>
    <w:rPr>
      <w:rFonts w:ascii="Gill Sans MT" w:hAnsi="Gill Sans MT" w:eastAsiaTheme="majorEastAsia" w:cstheme="majorBidi"/>
      <w:color w:val="082D4E" w:themeColor="text2"/>
      <w:sz w:val="44"/>
      <w:szCs w:val="40"/>
    </w:rPr>
  </w:style>
  <w:style w:type="character" w:styleId="Heading2Char" w:customStyle="1">
    <w:name w:val="Heading 2 Char"/>
    <w:basedOn w:val="DefaultParagraphFont"/>
    <w:link w:val="Heading2"/>
    <w:rsid w:val="00785C3E"/>
    <w:rPr>
      <w:rFonts w:ascii="Gill Sans MT" w:hAnsi="Gill Sans MT" w:eastAsiaTheme="majorEastAsia" w:cstheme="majorBidi"/>
      <w:b/>
      <w:bCs/>
      <w:color w:val="082D4E" w:themeColor="text2"/>
      <w:sz w:val="32"/>
      <w:szCs w:val="26"/>
    </w:rPr>
  </w:style>
  <w:style w:type="character" w:styleId="Heading3Char" w:customStyle="1">
    <w:name w:val="Heading 3 Char"/>
    <w:basedOn w:val="DefaultParagraphFont"/>
    <w:link w:val="Heading3"/>
    <w:rsid w:val="00785C3E"/>
    <w:rPr>
      <w:rFonts w:ascii="Gill Sans MT" w:hAnsi="Gill Sans MT" w:eastAsiaTheme="majorEastAsia" w:cstheme="majorBidi"/>
      <w:color w:val="000000" w:themeColor="text1"/>
      <w:sz w:val="32"/>
      <w:szCs w:val="26"/>
    </w:rPr>
  </w:style>
  <w:style w:type="character" w:styleId="Heading4Char" w:customStyle="1">
    <w:name w:val="Heading 4 Char"/>
    <w:basedOn w:val="DefaultParagraphFont"/>
    <w:link w:val="Heading4"/>
    <w:rsid w:val="00B342F6"/>
    <w:rPr>
      <w:rFonts w:ascii="Gill Sans MT" w:hAnsi="Gill Sans MT" w:eastAsiaTheme="majorEastAsia" w:cstheme="majorBidi"/>
      <w:color w:val="E50075" w:themeColor="accent3"/>
      <w:sz w:val="28"/>
      <w:szCs w:val="26"/>
    </w:rPr>
  </w:style>
  <w:style w:type="paragraph" w:styleId="Header">
    <w:name w:val="header"/>
    <w:basedOn w:val="Normal"/>
    <w:link w:val="HeaderChar"/>
    <w:uiPriority w:val="1"/>
    <w:rsid w:val="00077322"/>
    <w:rPr>
      <w:color w:val="FFFFFF" w:themeColor="background1"/>
      <w:sz w:val="44"/>
      <w:szCs w:val="36"/>
    </w:rPr>
  </w:style>
  <w:style w:type="character" w:styleId="HeaderChar" w:customStyle="1">
    <w:name w:val="Header Char"/>
    <w:basedOn w:val="DefaultParagraphFont"/>
    <w:link w:val="Header"/>
    <w:uiPriority w:val="1"/>
    <w:rsid w:val="00077322"/>
    <w:rPr>
      <w:color w:val="FFFFFF" w:themeColor="background1"/>
      <w:sz w:val="44"/>
      <w:szCs w:val="36"/>
    </w:rPr>
  </w:style>
  <w:style w:type="paragraph" w:styleId="Footer">
    <w:name w:val="footer"/>
    <w:basedOn w:val="Normal"/>
    <w:link w:val="FooterChar"/>
    <w:uiPriority w:val="99"/>
    <w:rsid w:val="00A15719"/>
    <w:pPr>
      <w:tabs>
        <w:tab w:val="center" w:pos="4513"/>
        <w:tab w:val="right" w:pos="9026"/>
      </w:tabs>
      <w:spacing w:after="0" w:line="240" w:lineRule="auto"/>
    </w:pPr>
    <w:rPr>
      <w:color w:val="FFFFFF" w:themeColor="background1"/>
      <w:sz w:val="28"/>
    </w:rPr>
  </w:style>
  <w:style w:type="character" w:styleId="FooterChar" w:customStyle="1">
    <w:name w:val="Footer Char"/>
    <w:basedOn w:val="DefaultParagraphFont"/>
    <w:link w:val="Footer"/>
    <w:uiPriority w:val="99"/>
    <w:rsid w:val="00975535"/>
    <w:rPr>
      <w:color w:val="FFFFFF" w:themeColor="background1"/>
      <w:sz w:val="28"/>
    </w:rPr>
  </w:style>
  <w:style w:type="paragraph" w:styleId="BasicParagraph" w:customStyle="1">
    <w:name w:val="[Basic Paragraph]"/>
    <w:uiPriority w:val="99"/>
    <w:qFormat/>
    <w:rsid w:val="00570BA3"/>
    <w:pPr>
      <w:spacing w:after="0" w:line="288" w:lineRule="auto"/>
    </w:pPr>
    <w:rPr>
      <w:rFonts w:cs="Gill Sans Nova SemiBold"/>
      <w:sz w:val="28"/>
      <w:szCs w:val="29"/>
      <w:bdr w:val="none" w:color="auto" w:sz="0" w:space="0" w:frame="1"/>
    </w:rPr>
  </w:style>
  <w:style w:type="character" w:styleId="Hyperlink">
    <w:name w:val="Hyperlink"/>
    <w:basedOn w:val="DefaultParagraphFont"/>
    <w:uiPriority w:val="99"/>
    <w:rsid w:val="00E95A31"/>
    <w:rPr>
      <w:color w:val="0563C1" w:themeColor="hyperlink"/>
      <w:u w:val="single"/>
      <w:lang w:val="en-GB"/>
    </w:rPr>
  </w:style>
  <w:style w:type="character" w:styleId="UnresolvedMention">
    <w:name w:val="Unresolved Mention"/>
    <w:basedOn w:val="DefaultParagraphFont"/>
    <w:uiPriority w:val="99"/>
    <w:semiHidden/>
    <w:rsid w:val="00C72F13"/>
    <w:rPr>
      <w:color w:val="605E5C"/>
      <w:shd w:val="clear" w:color="auto" w:fill="E1DFDD"/>
    </w:rPr>
  </w:style>
  <w:style w:type="character" w:styleId="Emphasis">
    <w:name w:val="Emphasis"/>
    <w:basedOn w:val="SubtleEmphasis"/>
    <w:uiPriority w:val="1"/>
    <w:qFormat/>
    <w:rsid w:val="00400669"/>
    <w:rPr>
      <w:i/>
      <w:iCs/>
      <w:color w:val="000000" w:themeColor="text1"/>
      <w:sz w:val="24"/>
      <w:szCs w:val="24"/>
      <w:lang w:val="en-GB"/>
    </w:rPr>
  </w:style>
  <w:style w:type="paragraph" w:styleId="Title">
    <w:name w:val="Title"/>
    <w:next w:val="Subtitle"/>
    <w:link w:val="TitleChar"/>
    <w:qFormat/>
    <w:rsid w:val="00785C3E"/>
    <w:pPr>
      <w:suppressAutoHyphens/>
      <w:spacing w:before="240" w:after="480" w:line="228" w:lineRule="auto"/>
    </w:pPr>
    <w:rPr>
      <w:rFonts w:ascii="Gill Sans MT" w:hAnsi="Gill Sans MT"/>
      <w:b/>
      <w:bCs/>
      <w:caps/>
      <w:color w:val="082D4E" w:themeColor="text2"/>
      <w:sz w:val="72"/>
      <w:szCs w:val="22"/>
    </w:rPr>
  </w:style>
  <w:style w:type="character" w:styleId="TitleChar" w:customStyle="1">
    <w:name w:val="Title Char"/>
    <w:basedOn w:val="DefaultParagraphFont"/>
    <w:link w:val="Title"/>
    <w:rsid w:val="00785C3E"/>
    <w:rPr>
      <w:rFonts w:ascii="Gill Sans MT" w:hAnsi="Gill Sans MT"/>
      <w:b/>
      <w:bCs/>
      <w:caps/>
      <w:color w:val="082D4E" w:themeColor="text2"/>
      <w:sz w:val="72"/>
      <w:szCs w:val="22"/>
    </w:rPr>
  </w:style>
  <w:style w:type="paragraph" w:styleId="Subtitle">
    <w:name w:val="Subtitle"/>
    <w:basedOn w:val="Normal"/>
    <w:next w:val="Heading1"/>
    <w:link w:val="SubtitleChar"/>
    <w:qFormat/>
    <w:rsid w:val="00785C3E"/>
    <w:pPr>
      <w:autoSpaceDE w:val="0"/>
      <w:autoSpaceDN w:val="0"/>
      <w:adjustRightInd w:val="0"/>
      <w:spacing w:after="56"/>
      <w:textAlignment w:val="center"/>
    </w:pPr>
    <w:rPr>
      <w:rFonts w:ascii="Gill Sans MT" w:hAnsi="Gill Sans MT" w:cs="Gill Sans MT"/>
      <w:color w:val="000000"/>
      <w:sz w:val="56"/>
      <w:szCs w:val="72"/>
    </w:rPr>
  </w:style>
  <w:style w:type="character" w:styleId="SubtitleChar" w:customStyle="1">
    <w:name w:val="Subtitle Char"/>
    <w:basedOn w:val="DefaultParagraphFont"/>
    <w:link w:val="Subtitle"/>
    <w:rsid w:val="00785C3E"/>
    <w:rPr>
      <w:rFonts w:ascii="Gill Sans MT" w:hAnsi="Gill Sans MT" w:cs="Gill Sans MT"/>
      <w:color w:val="000000"/>
      <w:sz w:val="56"/>
      <w:szCs w:val="72"/>
    </w:rPr>
  </w:style>
  <w:style w:type="character" w:styleId="SubtleEmphasis">
    <w:name w:val="Subtle Emphasis"/>
    <w:basedOn w:val="DefaultParagraphFont"/>
    <w:uiPriority w:val="1"/>
    <w:rsid w:val="00E95A31"/>
    <w:rPr>
      <w:i/>
      <w:iCs/>
      <w:color w:val="404040" w:themeColor="text1" w:themeTint="BF"/>
      <w:lang w:val="en-GB"/>
    </w:rPr>
  </w:style>
  <w:style w:type="character" w:styleId="IntenseEmphasis">
    <w:name w:val="Intense Emphasis"/>
    <w:basedOn w:val="Emphasis"/>
    <w:uiPriority w:val="2"/>
    <w:rsid w:val="00194222"/>
    <w:rPr>
      <w:b/>
      <w:i w:val="0"/>
      <w:iCs/>
      <w:color w:val="000000" w:themeColor="text1"/>
      <w:sz w:val="24"/>
      <w:szCs w:val="24"/>
      <w:lang w:val="en-GB"/>
    </w:rPr>
  </w:style>
  <w:style w:type="character" w:styleId="Strong">
    <w:name w:val="Strong"/>
    <w:qFormat/>
    <w:rsid w:val="00E95A31"/>
    <w:rPr>
      <w:b/>
      <w:bCs/>
      <w:lang w:val="en-GB"/>
    </w:rPr>
  </w:style>
  <w:style w:type="paragraph" w:styleId="Quote">
    <w:name w:val="Quote"/>
    <w:basedOn w:val="Normal"/>
    <w:next w:val="Normal"/>
    <w:link w:val="QuoteChar"/>
    <w:uiPriority w:val="1"/>
    <w:rsid w:val="00400669"/>
    <w:pPr>
      <w:spacing w:before="200"/>
      <w:ind w:left="864" w:right="864"/>
      <w:jc w:val="center"/>
    </w:pPr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1"/>
    <w:rsid w:val="0097553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2"/>
    <w:rsid w:val="00A15719"/>
    <w:pPr>
      <w:pBdr>
        <w:top w:val="single" w:color="E50075" w:themeColor="accent3" w:sz="4" w:space="10"/>
        <w:bottom w:val="single" w:color="E50075" w:themeColor="accent3" w:sz="4" w:space="10"/>
      </w:pBdr>
      <w:spacing w:before="360" w:after="360"/>
      <w:ind w:left="862" w:right="862"/>
      <w:jc w:val="center"/>
    </w:pPr>
    <w:rPr>
      <w:b/>
      <w:i/>
      <w:iCs/>
      <w:color w:val="E50075" w:themeColor="accent3"/>
      <w:sz w:val="28"/>
    </w:rPr>
  </w:style>
  <w:style w:type="character" w:styleId="IntenseQuoteChar" w:customStyle="1">
    <w:name w:val="Intense Quote Char"/>
    <w:basedOn w:val="DefaultParagraphFont"/>
    <w:link w:val="IntenseQuote"/>
    <w:uiPriority w:val="2"/>
    <w:rsid w:val="00975535"/>
    <w:rPr>
      <w:b/>
      <w:i/>
      <w:iCs/>
      <w:color w:val="E50075" w:themeColor="accent3"/>
      <w:sz w:val="28"/>
    </w:rPr>
  </w:style>
  <w:style w:type="character" w:styleId="SubtleReference">
    <w:name w:val="Subtle Reference"/>
    <w:basedOn w:val="DefaultParagraphFont"/>
    <w:uiPriority w:val="31"/>
    <w:semiHidden/>
    <w:rsid w:val="00E95A31"/>
    <w:rPr>
      <w:smallCaps/>
      <w:color w:val="5A5A5A" w:themeColor="text1" w:themeTint="A5"/>
      <w:lang w:val="en-GB"/>
    </w:rPr>
  </w:style>
  <w:style w:type="character" w:styleId="IntenseReference">
    <w:name w:val="Intense Reference"/>
    <w:basedOn w:val="DefaultParagraphFont"/>
    <w:uiPriority w:val="2"/>
    <w:semiHidden/>
    <w:unhideWhenUsed/>
    <w:rsid w:val="006A7FB9"/>
    <w:rPr>
      <w:b/>
      <w:bCs/>
      <w:smallCaps/>
      <w:color w:val="E50075" w:themeColor="accent3"/>
      <w:spacing w:val="5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E95A31"/>
    <w:rPr>
      <w:b/>
      <w:bCs/>
      <w:i/>
      <w:iCs/>
      <w:spacing w:val="5"/>
      <w:lang w:val="en-GB"/>
    </w:rPr>
  </w:style>
  <w:style w:type="paragraph" w:styleId="ListParagraph">
    <w:name w:val="List Paragraph"/>
    <w:basedOn w:val="Normal"/>
    <w:uiPriority w:val="34"/>
    <w:unhideWhenUsed/>
    <w:qFormat/>
    <w:rsid w:val="00E95A31"/>
    <w:pPr>
      <w:ind w:left="720"/>
      <w:contextualSpacing/>
    </w:pPr>
  </w:style>
  <w:style w:type="character" w:styleId="Heading5Char" w:customStyle="1">
    <w:name w:val="Heading 5 Char"/>
    <w:basedOn w:val="DefaultParagraphFont"/>
    <w:link w:val="Heading5"/>
    <w:uiPriority w:val="9"/>
    <w:semiHidden/>
    <w:rsid w:val="006A7FB9"/>
    <w:rPr>
      <w:rFonts w:asciiTheme="majorHAnsi" w:hAnsiTheme="majorHAnsi" w:eastAsiaTheme="majorEastAsia" w:cstheme="majorBidi"/>
      <w:color w:val="000000" w:themeColor="text1"/>
    </w:rPr>
  </w:style>
  <w:style w:type="paragraph" w:styleId="NoSpacing">
    <w:name w:val="No Spacing"/>
    <w:uiPriority w:val="1"/>
    <w:semiHidden/>
    <w:unhideWhenUsed/>
    <w:qFormat/>
    <w:rsid w:val="00E95A31"/>
    <w:pPr>
      <w:spacing w:after="0" w:line="240" w:lineRule="auto"/>
    </w:pPr>
    <w:rPr>
      <w:rFonts w:ascii="Gill Sans MT" w:hAnsi="Gill Sans MT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75535"/>
    <w:rPr>
      <w:rFonts w:asciiTheme="majorHAnsi" w:hAnsiTheme="majorHAnsi" w:eastAsiaTheme="majorEastAsia" w:cstheme="majorBidi"/>
      <w:color w:val="4A600F" w:themeColor="accent1" w:themeShade="7F"/>
    </w:rPr>
  </w:style>
  <w:style w:type="paragraph" w:styleId="FooterDate" w:customStyle="1">
    <w:name w:val="Footer Date"/>
    <w:basedOn w:val="Footer"/>
    <w:next w:val="Footer"/>
    <w:uiPriority w:val="1"/>
    <w:rsid w:val="00595410"/>
    <w:pPr>
      <w:spacing w:before="240" w:after="240"/>
    </w:pPr>
    <w:rPr>
      <w:b/>
      <w:bCs/>
    </w:rPr>
  </w:style>
  <w:style w:type="paragraph" w:styleId="EvenPageNumber" w:customStyle="1">
    <w:name w:val="Even Page Number"/>
    <w:link w:val="EvenPageNumberChar"/>
    <w:uiPriority w:val="1"/>
    <w:rsid w:val="00917A85"/>
    <w:pPr>
      <w:keepLines/>
      <w:jc w:val="right"/>
    </w:pPr>
    <w:rPr>
      <w:rFonts w:ascii="Gill Sans MT" w:hAnsi="Gill Sans MT"/>
      <w:b/>
      <w:bCs/>
      <w:color w:val="082D4E" w:themeColor="text2"/>
    </w:rPr>
  </w:style>
  <w:style w:type="paragraph" w:styleId="OddPageNumber" w:customStyle="1">
    <w:name w:val="Odd Page Number"/>
    <w:basedOn w:val="EvenPageNumber"/>
    <w:uiPriority w:val="1"/>
    <w:semiHidden/>
    <w:unhideWhenUsed/>
    <w:qFormat/>
    <w:rsid w:val="00D630DF"/>
    <w:pPr>
      <w:jc w:val="left"/>
    </w:pPr>
    <w:rPr>
      <w:bCs w:val="0"/>
    </w:rPr>
  </w:style>
  <w:style w:type="character" w:styleId="EvenPageNumberChar" w:customStyle="1">
    <w:name w:val="Even Page Number Char"/>
    <w:basedOn w:val="HeaderChar"/>
    <w:link w:val="EvenPageNumber"/>
    <w:uiPriority w:val="1"/>
    <w:rsid w:val="00975535"/>
    <w:rPr>
      <w:rFonts w:ascii="Gill Sans MT" w:hAnsi="Gill Sans MT"/>
      <w:b/>
      <w:bCs/>
      <w:color w:val="082D4E" w:themeColor="text2"/>
      <w:sz w:val="28"/>
      <w:szCs w:val="36"/>
    </w:rPr>
  </w:style>
  <w:style w:type="table" w:styleId="PlainTable1">
    <w:name w:val="Plain Table 1"/>
    <w:basedOn w:val="TableNormal"/>
    <w:uiPriority w:val="41"/>
    <w:rsid w:val="00B2716B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BC5132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tyle1" w:customStyle="1">
    <w:name w:val="Style1"/>
    <w:basedOn w:val="TableNormal"/>
    <w:uiPriority w:val="99"/>
    <w:rsid w:val="0056201D"/>
    <w:pPr>
      <w:spacing w:before="120" w:after="120" w:line="240" w:lineRule="auto"/>
    </w:pPr>
    <w:tblPr>
      <w:tblStyleRowBandSize w:val="1"/>
      <w:tblBorders>
        <w:top w:val="single" w:color="082D4E" w:themeColor="text2" w:sz="4" w:space="0"/>
        <w:left w:val="single" w:color="082D4E" w:themeColor="text2" w:sz="4" w:space="0"/>
        <w:bottom w:val="single" w:color="082D4E" w:themeColor="text2" w:sz="4" w:space="0"/>
        <w:right w:val="single" w:color="082D4E" w:themeColor="text2" w:sz="4" w:space="0"/>
        <w:insideH w:val="single" w:color="082D4E" w:themeColor="text2" w:sz="8" w:space="0"/>
        <w:insideV w:val="single" w:color="082D4E" w:themeColor="text2" w:sz="8" w:space="0"/>
      </w:tblBorders>
    </w:tblPr>
    <w:tcPr>
      <w:vAlign w:val="center"/>
    </w:tcPr>
    <w:tblStylePr w:type="firstRow">
      <w:rPr>
        <w:rFonts w:ascii="Gill Sans MT" w:hAnsi="Gill Sans MT"/>
        <w:b/>
        <w:sz w:val="24"/>
      </w:rPr>
      <w:tblPr/>
      <w:tcPr>
        <w:tcBorders>
          <w:top w:val="single" w:color="082D4E" w:themeColor="text2" w:sz="4" w:space="0"/>
          <w:left w:val="single" w:color="082D4E" w:themeColor="text2" w:sz="4" w:space="0"/>
          <w:bottom w:val="single" w:color="082D4E" w:themeColor="text2" w:sz="4" w:space="0"/>
          <w:right w:val="single" w:color="082D4E" w:themeColor="text2" w:sz="4" w:space="0"/>
          <w:insideH w:val="single" w:color="082D4E" w:themeColor="text2" w:sz="4" w:space="0"/>
          <w:insideV w:val="single" w:color="082D4E" w:themeColor="text2" w:sz="4" w:space="0"/>
          <w:tl2br w:val="nil"/>
          <w:tr2bl w:val="nil"/>
        </w:tcBorders>
        <w:shd w:val="clear" w:color="auto" w:fill="082D4E" w:themeFill="text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TOC1">
    <w:name w:val="toc 1"/>
    <w:basedOn w:val="BasicParagraph"/>
    <w:next w:val="BasicParagraph"/>
    <w:uiPriority w:val="39"/>
    <w:rsid w:val="00C21F7A"/>
    <w:pPr>
      <w:spacing w:before="60" w:after="60" w:line="240" w:lineRule="auto"/>
    </w:pPr>
    <w:rPr>
      <w:b/>
      <w:bCs/>
      <w:szCs w:val="20"/>
    </w:rPr>
  </w:style>
  <w:style w:type="paragraph" w:styleId="TOC2">
    <w:name w:val="toc 2"/>
    <w:basedOn w:val="Normal"/>
    <w:next w:val="Normal"/>
    <w:uiPriority w:val="39"/>
    <w:rsid w:val="00EB4883"/>
    <w:pPr>
      <w:spacing w:before="60" w:after="60" w:line="240" w:lineRule="auto"/>
      <w:ind w:left="238"/>
    </w:pPr>
    <w:rPr>
      <w:sz w:val="28"/>
      <w:szCs w:val="20"/>
    </w:rPr>
  </w:style>
  <w:style w:type="paragraph" w:styleId="TOC3">
    <w:name w:val="toc 3"/>
    <w:basedOn w:val="BasicParagraph"/>
    <w:next w:val="Normal"/>
    <w:uiPriority w:val="39"/>
    <w:rsid w:val="00135E49"/>
    <w:pPr>
      <w:spacing w:before="60" w:after="60" w:line="240" w:lineRule="auto"/>
      <w:ind w:left="482"/>
    </w:pPr>
    <w:rPr>
      <w:iCs/>
      <w:szCs w:val="20"/>
    </w:rPr>
  </w:style>
  <w:style w:type="paragraph" w:styleId="TOC4">
    <w:name w:val="toc 4"/>
    <w:basedOn w:val="Normal"/>
    <w:next w:val="Normal"/>
    <w:autoRedefine/>
    <w:uiPriority w:val="39"/>
    <w:semiHidden/>
    <w:qFormat/>
    <w:rsid w:val="00135E49"/>
    <w:pPr>
      <w:spacing w:after="0" w:line="240" w:lineRule="auto"/>
      <w:ind w:left="720"/>
    </w:pPr>
    <w:rPr>
      <w:szCs w:val="18"/>
    </w:rPr>
  </w:style>
  <w:style w:type="paragraph" w:styleId="TOC5">
    <w:name w:val="toc 5"/>
    <w:basedOn w:val="BasicParagraph"/>
    <w:next w:val="Normal"/>
    <w:autoRedefine/>
    <w:uiPriority w:val="39"/>
    <w:semiHidden/>
    <w:qFormat/>
    <w:rsid w:val="00135E49"/>
    <w:pPr>
      <w:spacing w:before="60" w:after="60" w:line="240" w:lineRule="auto"/>
      <w:ind w:left="958"/>
    </w:pPr>
    <w:rPr>
      <w:szCs w:val="18"/>
    </w:rPr>
  </w:style>
  <w:style w:type="paragraph" w:styleId="TOC6">
    <w:name w:val="toc 6"/>
    <w:basedOn w:val="Normal"/>
    <w:next w:val="Normal"/>
    <w:autoRedefine/>
    <w:uiPriority w:val="39"/>
    <w:semiHidden/>
    <w:rsid w:val="003453AB"/>
    <w:pPr>
      <w:spacing w:after="0"/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rsid w:val="003453AB"/>
    <w:pPr>
      <w:spacing w:after="0"/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rsid w:val="003453AB"/>
    <w:pPr>
      <w:spacing w:after="0"/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rsid w:val="003453AB"/>
    <w:pPr>
      <w:spacing w:after="0"/>
      <w:ind w:left="1920"/>
    </w:pPr>
    <w:rPr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AE05B1"/>
    <w:pPr>
      <w:keepNext/>
      <w:keepLines/>
      <w:spacing w:before="240" w:after="240"/>
      <w:outlineLvl w:val="9"/>
    </w:pPr>
    <w:rPr>
      <w:rFonts w:asciiTheme="majorHAnsi" w:hAnsiTheme="majorHAnsi"/>
      <w:b/>
      <w:sz w:val="32"/>
      <w:szCs w:val="32"/>
      <w:lang w:val="en-US"/>
    </w:rPr>
  </w:style>
  <w:style w:type="paragraph" w:styleId="StyleTOC2Left038cm" w:customStyle="1">
    <w:name w:val="Style TOC 2 + Left:  0.38 cm"/>
    <w:basedOn w:val="StyleTOC2Left038cm1"/>
    <w:rsid w:val="00E12AE7"/>
  </w:style>
  <w:style w:type="paragraph" w:styleId="StyleTOC3Left079cm" w:customStyle="1">
    <w:name w:val="Style TOC 3 + Left:  0.79 cm"/>
    <w:basedOn w:val="TOC3"/>
    <w:rsid w:val="00E12AE7"/>
    <w:pPr>
      <w:spacing w:before="120" w:after="120"/>
      <w:ind w:left="448"/>
    </w:pPr>
    <w:rPr>
      <w:rFonts w:eastAsia="Times New Roman" w:cs="Times New Roman"/>
    </w:rPr>
  </w:style>
  <w:style w:type="paragraph" w:styleId="StyleTOC2Left038cm1" w:customStyle="1">
    <w:name w:val="Style TOC 2 + Left:  0.38 cm1"/>
    <w:basedOn w:val="TOC2"/>
    <w:rsid w:val="00E12AE7"/>
    <w:pPr>
      <w:spacing w:before="120" w:after="120"/>
      <w:ind w:left="215"/>
    </w:pPr>
    <w:rPr>
      <w:rFonts w:eastAsia="Times New Roman" w:cs="Times New Roman"/>
      <w:smallCaps/>
    </w:rPr>
  </w:style>
  <w:style w:type="paragraph" w:styleId="StyleTOC3Left079cm1" w:customStyle="1">
    <w:name w:val="Style TOC 3 + Left:  0.79 cm1"/>
    <w:basedOn w:val="TOC3"/>
    <w:rsid w:val="00E12AE7"/>
    <w:pPr>
      <w:spacing w:before="120" w:after="120"/>
      <w:ind w:left="448"/>
    </w:pPr>
    <w:rPr>
      <w:rFonts w:eastAsia="Times New Roman" w:cs="Times New Roman"/>
      <w:iCs w:val="0"/>
    </w:rPr>
  </w:style>
  <w:style w:type="numbering" w:styleId="Style2" w:customStyle="1">
    <w:name w:val="Style2"/>
    <w:uiPriority w:val="99"/>
    <w:rsid w:val="00AF5E2C"/>
    <w:pPr>
      <w:numPr>
        <w:numId w:val="1"/>
      </w:numPr>
    </w:pPr>
  </w:style>
  <w:style w:type="table" w:styleId="TableGrid">
    <w:name w:val="Table Grid"/>
    <w:basedOn w:val="TableNormal"/>
    <w:uiPriority w:val="39"/>
    <w:rsid w:val="00C70D6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sidepgfootertext2" w:customStyle="1">
    <w:name w:val="inside pg footer text 2"/>
    <w:basedOn w:val="Footer"/>
    <w:link w:val="insidepgfootertext2Char"/>
    <w:uiPriority w:val="1"/>
    <w:rsid w:val="00D06C97"/>
    <w:pPr>
      <w:ind w:left="312"/>
    </w:pPr>
    <w:rPr>
      <w:rFonts w:ascii="Gill Sans MT" w:hAnsi="Gill Sans MT"/>
      <w:caps/>
      <w:color w:val="082D4E" w:themeColor="text2"/>
    </w:rPr>
  </w:style>
  <w:style w:type="paragraph" w:styleId="InsidePgFootertext2Right" w:customStyle="1">
    <w:name w:val="Inside Pg Footer text2 Right"/>
    <w:basedOn w:val="insidepgfootertext2"/>
    <w:link w:val="InsidePgFootertext2RightChar"/>
    <w:uiPriority w:val="1"/>
    <w:rsid w:val="00AA59D1"/>
    <w:pPr>
      <w:spacing w:line="216" w:lineRule="auto"/>
      <w:jc w:val="right"/>
    </w:pPr>
  </w:style>
  <w:style w:type="character" w:styleId="insidepgfootertext2Char" w:customStyle="1">
    <w:name w:val="inside pg footer text 2 Char"/>
    <w:basedOn w:val="FooterChar"/>
    <w:link w:val="insidepgfootertext2"/>
    <w:uiPriority w:val="1"/>
    <w:rsid w:val="00D06C97"/>
    <w:rPr>
      <w:rFonts w:ascii="Gill Sans MT" w:hAnsi="Gill Sans MT"/>
      <w:caps/>
      <w:color w:val="082D4E" w:themeColor="text2"/>
      <w:sz w:val="28"/>
    </w:rPr>
  </w:style>
  <w:style w:type="paragraph" w:styleId="insidepgfootertext2LEFT" w:customStyle="1">
    <w:name w:val="inside pg footer text 2 LEFT"/>
    <w:basedOn w:val="insidepgfootertext2"/>
    <w:uiPriority w:val="1"/>
    <w:rsid w:val="005E0A60"/>
    <w:rPr>
      <w:b/>
      <w:sz w:val="32"/>
    </w:rPr>
  </w:style>
  <w:style w:type="character" w:styleId="InsidePgFootertext2RightChar" w:customStyle="1">
    <w:name w:val="Inside Pg Footer text2 Right Char"/>
    <w:basedOn w:val="insidepgfootertext2Char"/>
    <w:link w:val="InsidePgFootertext2Right"/>
    <w:uiPriority w:val="1"/>
    <w:rsid w:val="00AA59D1"/>
    <w:rPr>
      <w:rFonts w:ascii="Gill Sans MT" w:hAnsi="Gill Sans MT"/>
      <w:caps/>
      <w:color w:val="082D4E" w:themeColor="text2"/>
      <w:sz w:val="28"/>
    </w:rPr>
  </w:style>
  <w:style w:type="paragraph" w:styleId="insidefootertext1" w:customStyle="1">
    <w:name w:val="inside footer text 1"/>
    <w:basedOn w:val="Normal"/>
    <w:link w:val="insidefootertext1Char"/>
    <w:uiPriority w:val="1"/>
    <w:rsid w:val="00BC5132"/>
    <w:pPr>
      <w:autoSpaceDE w:val="0"/>
      <w:autoSpaceDN w:val="0"/>
      <w:adjustRightInd w:val="0"/>
      <w:spacing w:after="0" w:line="240" w:lineRule="auto"/>
      <w:jc w:val="right"/>
      <w:textAlignment w:val="center"/>
    </w:pPr>
    <w:rPr>
      <w:rFonts w:ascii="Gill Sans MT" w:hAnsi="Gill Sans MT" w:cs="Gill Sans Nova Light"/>
      <w:b/>
      <w:bCs/>
      <w:color w:val="082C4D"/>
      <w:sz w:val="28"/>
      <w:szCs w:val="29"/>
    </w:rPr>
  </w:style>
  <w:style w:type="paragraph" w:styleId="Insidefootertext1Left" w:customStyle="1">
    <w:name w:val="Inside footer text 1 Left"/>
    <w:basedOn w:val="insidefootertext1"/>
    <w:link w:val="Insidefootertext1LeftChar"/>
    <w:uiPriority w:val="1"/>
    <w:rsid w:val="00BC5132"/>
    <w:pPr>
      <w:jc w:val="left"/>
    </w:pPr>
  </w:style>
  <w:style w:type="character" w:styleId="insidefootertext1Char" w:customStyle="1">
    <w:name w:val="inside footer text 1 Char"/>
    <w:basedOn w:val="DefaultParagraphFont"/>
    <w:link w:val="insidefootertext1"/>
    <w:uiPriority w:val="1"/>
    <w:rsid w:val="00BC5132"/>
    <w:rPr>
      <w:rFonts w:ascii="Gill Sans MT" w:hAnsi="Gill Sans MT" w:cs="Gill Sans Nova Light"/>
      <w:b/>
      <w:bCs/>
      <w:color w:val="082C4D"/>
      <w:sz w:val="28"/>
      <w:szCs w:val="29"/>
    </w:rPr>
  </w:style>
  <w:style w:type="character" w:styleId="Insidefootertext1LeftChar" w:customStyle="1">
    <w:name w:val="Inside footer text 1 Left Char"/>
    <w:basedOn w:val="insidefootertext1Char"/>
    <w:link w:val="Insidefootertext1Left"/>
    <w:uiPriority w:val="1"/>
    <w:rsid w:val="00BC5132"/>
    <w:rPr>
      <w:rFonts w:ascii="Gill Sans MT" w:hAnsi="Gill Sans MT" w:cs="Gill Sans Nova Light"/>
      <w:b/>
      <w:bCs/>
      <w:color w:val="082C4D"/>
      <w:sz w:val="28"/>
      <w:szCs w:val="29"/>
    </w:rPr>
  </w:style>
  <w:style w:type="character" w:styleId="normaltextrun" w:customStyle="1">
    <w:name w:val="normaltextrun"/>
    <w:basedOn w:val="DefaultParagraphFont"/>
    <w:rsid w:val="00E34EED"/>
  </w:style>
  <w:style w:type="paragraph" w:styleId="xmsonormal" w:customStyle="1">
    <w:name w:val="x_msonormal"/>
    <w:basedOn w:val="Normal"/>
    <w:rsid w:val="006B452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en-GB"/>
    </w:rPr>
  </w:style>
  <w:style w:type="paragraph" w:styleId="xmsolistparagraph" w:customStyle="1">
    <w:name w:val="x_msolistparagraph"/>
    <w:basedOn w:val="Normal"/>
    <w:rsid w:val="006B452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rsid w:val="004A45B8"/>
    <w:rPr>
      <w:color w:val="954F72" w:themeColor="followedHyperlink"/>
      <w:u w:val="single"/>
    </w:rPr>
  </w:style>
  <w:style w:type="table" w:styleId="GridTable1Light-Accent5">
    <w:name w:val="Grid Table 1 Light Accent 5"/>
    <w:basedOn w:val="TableNormal"/>
    <w:uiPriority w:val="46"/>
    <w:rsid w:val="0046651C"/>
    <w:pPr>
      <w:spacing w:after="0" w:line="240" w:lineRule="auto"/>
    </w:pPr>
    <w:tblPr>
      <w:tblStyleRowBandSize w:val="1"/>
      <w:tblStyleColBandSize w:val="1"/>
      <w:tblBorders>
        <w:top w:val="single" w:color="CFCFCE" w:themeColor="accent5" w:themeTint="66" w:sz="4" w:space="0"/>
        <w:left w:val="single" w:color="CFCFCE" w:themeColor="accent5" w:themeTint="66" w:sz="4" w:space="0"/>
        <w:bottom w:val="single" w:color="CFCFCE" w:themeColor="accent5" w:themeTint="66" w:sz="4" w:space="0"/>
        <w:right w:val="single" w:color="CFCFCE" w:themeColor="accent5" w:themeTint="66" w:sz="4" w:space="0"/>
        <w:insideH w:val="single" w:color="CFCFCE" w:themeColor="accent5" w:themeTint="66" w:sz="4" w:space="0"/>
        <w:insideV w:val="single" w:color="CFCFCE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B7B7B6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7B7B6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styleId="Style4" w:customStyle="1">
    <w:name w:val="Style4"/>
    <w:uiPriority w:val="99"/>
    <w:rsid w:val="001B2988"/>
    <w:pPr>
      <w:numPr>
        <w:numId w:val="2"/>
      </w:numPr>
    </w:pPr>
  </w:style>
  <w:style w:type="numbering" w:styleId="PinkBullets" w:customStyle="1">
    <w:name w:val="Pink Bullets"/>
    <w:uiPriority w:val="99"/>
    <w:rsid w:val="00C60EEC"/>
    <w:pPr>
      <w:numPr>
        <w:numId w:val="3"/>
      </w:numPr>
    </w:pPr>
  </w:style>
  <w:style w:type="paragraph" w:styleId="Caption">
    <w:name w:val="caption"/>
    <w:basedOn w:val="Normal"/>
    <w:next w:val="Normal"/>
    <w:uiPriority w:val="1"/>
    <w:rsid w:val="00237B64"/>
    <w:pPr>
      <w:spacing w:after="200" w:line="240" w:lineRule="auto"/>
    </w:pPr>
    <w:rPr>
      <w:i/>
      <w:iCs/>
      <w:color w:val="082D4E" w:themeColor="text2"/>
      <w:sz w:val="18"/>
      <w:szCs w:val="18"/>
    </w:rPr>
  </w:style>
  <w:style w:type="paragraph" w:styleId="Default" w:customStyle="1">
    <w:name w:val="Default"/>
    <w:rsid w:val="007D1CBD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1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glossaryDocument" Target="glossary/document.xml" Id="R3ea978f0ccc94f08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lie.Adams\Downloads\SHBC%20Standard%20Word%20Template%20PORTRAIT%20(1).dotx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8a0fd-c56e-4cbe-8b79-d152fe6e179d}"/>
      </w:docPartPr>
      <w:docPartBody>
        <w:p w14:paraId="0AF280F3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SHBC Template">
      <a:dk1>
        <a:srgbClr val="000000"/>
      </a:dk1>
      <a:lt1>
        <a:sysClr val="window" lastClr="FFFFFF"/>
      </a:lt1>
      <a:dk2>
        <a:srgbClr val="082D4E"/>
      </a:dk2>
      <a:lt2>
        <a:srgbClr val="FFFFFF"/>
      </a:lt2>
      <a:accent1>
        <a:srgbClr val="95C11E"/>
      </a:accent1>
      <a:accent2>
        <a:srgbClr val="FDC300"/>
      </a:accent2>
      <a:accent3>
        <a:srgbClr val="E50075"/>
      </a:accent3>
      <a:accent4>
        <a:srgbClr val="38B5AA"/>
      </a:accent4>
      <a:accent5>
        <a:srgbClr val="878786"/>
      </a:accent5>
      <a:accent6>
        <a:srgbClr val="082D4E"/>
      </a:accent6>
      <a:hlink>
        <a:srgbClr val="0563C1"/>
      </a:hlink>
      <a:folHlink>
        <a:srgbClr val="954F72"/>
      </a:folHlink>
    </a:clrScheme>
    <a:fontScheme name="SHBC Style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3039C-C8D2-4142-A31E-C9B9E7495E5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SHBC Standard Word Template PORTRAIT (1)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Kirsty Rourke</dc:creator>
  <keywords/>
  <dc:description/>
  <lastModifiedBy>Niki Hennah</lastModifiedBy>
  <revision>4</revision>
  <dcterms:created xsi:type="dcterms:W3CDTF">2023-12-07T14:15:00.0000000Z</dcterms:created>
  <dcterms:modified xsi:type="dcterms:W3CDTF">2024-02-12T14:15:12.4134185Z</dcterms:modified>
</coreProperties>
</file>