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C3FAC" w14:textId="77777777" w:rsidR="00276B23" w:rsidRDefault="00276B23" w:rsidP="00276B23">
      <w:pPr>
        <w:jc w:val="both"/>
      </w:pPr>
      <w:r>
        <w:rPr>
          <w:noProof/>
        </w:rPr>
        <w:drawing>
          <wp:anchor distT="0" distB="0" distL="114300" distR="114300" simplePos="0" relativeHeight="251658253" behindDoc="0" locked="0" layoutInCell="1" allowOverlap="1" wp14:anchorId="2763790F" wp14:editId="2E280A8B">
            <wp:simplePos x="0" y="0"/>
            <wp:positionH relativeFrom="margin">
              <wp:posOffset>9525</wp:posOffset>
            </wp:positionH>
            <wp:positionV relativeFrom="paragraph">
              <wp:posOffset>180975</wp:posOffset>
            </wp:positionV>
            <wp:extent cx="1307154" cy="714375"/>
            <wp:effectExtent l="0" t="0" r="7620" b="0"/>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7154"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9" behindDoc="0" locked="0" layoutInCell="1" allowOverlap="1" wp14:anchorId="51294505" wp14:editId="3749B871">
                <wp:simplePos x="0" y="0"/>
                <wp:positionH relativeFrom="column">
                  <wp:posOffset>6098658</wp:posOffset>
                </wp:positionH>
                <wp:positionV relativeFrom="paragraph">
                  <wp:posOffset>-929464</wp:posOffset>
                </wp:positionV>
                <wp:extent cx="276225" cy="1014523"/>
                <wp:effectExtent l="38100" t="38100" r="104775" b="90805"/>
                <wp:wrapNone/>
                <wp:docPr id="4" name="Rectangle 4"/>
                <wp:cNvGraphicFramePr/>
                <a:graphic xmlns:a="http://schemas.openxmlformats.org/drawingml/2006/main">
                  <a:graphicData uri="http://schemas.microsoft.com/office/word/2010/wordprocessingShape">
                    <wps:wsp>
                      <wps:cNvSpPr/>
                      <wps:spPr>
                        <a:xfrm>
                          <a:off x="0" y="0"/>
                          <a:ext cx="276225" cy="1014523"/>
                        </a:xfrm>
                        <a:prstGeom prst="rect">
                          <a:avLst/>
                        </a:prstGeom>
                        <a:solidFill>
                          <a:srgbClr val="DBB63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8BEBE5" id="Rectangle 4" o:spid="_x0000_s1026" style="position:absolute;margin-left:480.2pt;margin-top:-73.2pt;width:21.75pt;height:79.9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" fillcolor="#dbb63e" stroked="f" strokeweight="1pt">
                <v:shadow on="t" color="black" opacity="26214f" origin="-.5,-.5" offset=".74836mm,.74836mm"/>
              </v:rect>
            </w:pict>
          </mc:Fallback>
        </mc:AlternateContent>
      </w:r>
      <w:r>
        <w:rPr>
          <w:noProof/>
        </w:rPr>
        <mc:AlternateContent>
          <mc:Choice Requires="wps">
            <w:drawing>
              <wp:anchor distT="0" distB="0" distL="114300" distR="114300" simplePos="0" relativeHeight="251658248" behindDoc="0" locked="0" layoutInCell="1" allowOverlap="1" wp14:anchorId="2235A8E9" wp14:editId="7F9DAEA9">
                <wp:simplePos x="0" y="0"/>
                <wp:positionH relativeFrom="rightMargin">
                  <wp:align>left</wp:align>
                </wp:positionH>
                <wp:positionV relativeFrom="paragraph">
                  <wp:posOffset>-918831</wp:posOffset>
                </wp:positionV>
                <wp:extent cx="276225" cy="823137"/>
                <wp:effectExtent l="38100" t="38100" r="104775" b="91440"/>
                <wp:wrapNone/>
                <wp:docPr id="10" name="Rectangle 10"/>
                <wp:cNvGraphicFramePr/>
                <a:graphic xmlns:a="http://schemas.openxmlformats.org/drawingml/2006/main">
                  <a:graphicData uri="http://schemas.microsoft.com/office/word/2010/wordprocessingShape">
                    <wps:wsp>
                      <wps:cNvSpPr/>
                      <wps:spPr>
                        <a:xfrm>
                          <a:off x="0" y="0"/>
                          <a:ext cx="276225" cy="823137"/>
                        </a:xfrm>
                        <a:prstGeom prst="rect">
                          <a:avLst/>
                        </a:prstGeom>
                        <a:solidFill>
                          <a:srgbClr val="397D7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B3DA6" id="Rectangle 10" o:spid="_x0000_s1026" style="position:absolute;margin-left:0;margin-top:-72.35pt;width:21.75pt;height:64.8pt;z-index:251658248;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" fillcolor="#397d7c" stroked="f" strokeweight="1pt">
                <v:shadow on="t" color="black" opacity="26214f" origin="-.5,-.5" offset=".74836mm,.74836mm"/>
                <w10:wrap anchorx="margin"/>
              </v:rect>
            </w:pict>
          </mc:Fallback>
        </mc:AlternateContent>
      </w:r>
      <w:r>
        <w:rPr>
          <w:noProof/>
        </w:rPr>
        <mc:AlternateContent>
          <mc:Choice Requires="wps">
            <w:drawing>
              <wp:anchor distT="0" distB="0" distL="114300" distR="114300" simplePos="0" relativeHeight="251658247" behindDoc="0" locked="0" layoutInCell="1" allowOverlap="1" wp14:anchorId="5F427630" wp14:editId="13BD05C1">
                <wp:simplePos x="0" y="0"/>
                <wp:positionH relativeFrom="column">
                  <wp:posOffset>5439440</wp:posOffset>
                </wp:positionH>
                <wp:positionV relativeFrom="paragraph">
                  <wp:posOffset>-918830</wp:posOffset>
                </wp:positionV>
                <wp:extent cx="276225" cy="1163379"/>
                <wp:effectExtent l="38100" t="38100" r="104775" b="93980"/>
                <wp:wrapNone/>
                <wp:docPr id="12" name="Rectangle 12"/>
                <wp:cNvGraphicFramePr/>
                <a:graphic xmlns:a="http://schemas.openxmlformats.org/drawingml/2006/main">
                  <a:graphicData uri="http://schemas.microsoft.com/office/word/2010/wordprocessingShape">
                    <wps:wsp>
                      <wps:cNvSpPr/>
                      <wps:spPr>
                        <a:xfrm>
                          <a:off x="0" y="0"/>
                          <a:ext cx="276225" cy="1163379"/>
                        </a:xfrm>
                        <a:prstGeom prst="rect">
                          <a:avLst/>
                        </a:prstGeom>
                        <a:solidFill>
                          <a:srgbClr val="CC5D6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8F2B2" id="Rectangle 12" o:spid="_x0000_s1026" style="position:absolute;margin-left:428.3pt;margin-top:-72.35pt;width:21.75pt;height:91.6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" fillcolor="#cc5d64" stroked="f" strokeweight="1pt">
                <v:shadow on="t" color="black" opacity="26214f" origin="-.5,-.5" offset=".74836mm,.74836mm"/>
              </v:rect>
            </w:pict>
          </mc:Fallback>
        </mc:AlternateContent>
      </w:r>
      <w:r>
        <w:rPr>
          <w:noProof/>
        </w:rPr>
        <mc:AlternateContent>
          <mc:Choice Requires="wps">
            <w:drawing>
              <wp:anchor distT="0" distB="0" distL="114300" distR="114300" simplePos="0" relativeHeight="251658246" behindDoc="0" locked="0" layoutInCell="1" allowOverlap="1" wp14:anchorId="55926952" wp14:editId="6CDF4F12">
                <wp:simplePos x="0" y="0"/>
                <wp:positionH relativeFrom="column">
                  <wp:posOffset>-323407</wp:posOffset>
                </wp:positionH>
                <wp:positionV relativeFrom="paragraph">
                  <wp:posOffset>-180754</wp:posOffset>
                </wp:positionV>
                <wp:extent cx="9898380" cy="1413569"/>
                <wp:effectExtent l="38100" t="38100" r="121920" b="110490"/>
                <wp:wrapNone/>
                <wp:docPr id="7" name="Rectangle: Rounded Corners 7"/>
                <wp:cNvGraphicFramePr/>
                <a:graphic xmlns:a="http://schemas.openxmlformats.org/drawingml/2006/main">
                  <a:graphicData uri="http://schemas.microsoft.com/office/word/2010/wordprocessingShape">
                    <wps:wsp>
                      <wps:cNvSpPr/>
                      <wps:spPr>
                        <a:xfrm>
                          <a:off x="0" y="0"/>
                          <a:ext cx="9898380" cy="1413569"/>
                        </a:xfrm>
                        <a:prstGeom prst="roundRect">
                          <a:avLst/>
                        </a:prstGeom>
                        <a:solidFill>
                          <a:srgbClr val="0E5483"/>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7424C1" id="Rectangle: Rounded Corners 7" o:spid="_x0000_s1026" style="position:absolute;margin-left:-25.45pt;margin-top:-14.25pt;width:779.4pt;height:111.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" fillcolor="#0e5483" strokecolor="#1f3763 [1604]" strokeweight="1pt">
                <v:stroke joinstyle="miter"/>
                <v:shadow on="t" color="black" opacity="26214f" origin="-.5,-.5" offset=".74836mm,.74836mm"/>
              </v:roundrect>
            </w:pict>
          </mc:Fallback>
        </mc:AlternateContent>
      </w:r>
      <w:r>
        <w:rPr>
          <w:noProof/>
        </w:rPr>
        <mc:AlternateContent>
          <mc:Choice Requires="wps">
            <w:drawing>
              <wp:anchor distT="0" distB="0" distL="114300" distR="114300" simplePos="0" relativeHeight="251658252" behindDoc="0" locked="0" layoutInCell="1" allowOverlap="1" wp14:anchorId="4DE94F0A" wp14:editId="0A8A02E2">
                <wp:simplePos x="0" y="0"/>
                <wp:positionH relativeFrom="column">
                  <wp:posOffset>1435085</wp:posOffset>
                </wp:positionH>
                <wp:positionV relativeFrom="paragraph">
                  <wp:posOffset>563511</wp:posOffset>
                </wp:positionV>
                <wp:extent cx="5007935" cy="1180214"/>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5007935" cy="1180214"/>
                        </a:xfrm>
                        <a:prstGeom prst="rect">
                          <a:avLst/>
                        </a:prstGeom>
                        <a:noFill/>
                        <a:ln w="6350">
                          <a:noFill/>
                        </a:ln>
                      </wps:spPr>
                      <wps:txbx>
                        <w:txbxContent>
                          <w:p w14:paraId="72B6B697" w14:textId="19F54E61" w:rsidR="00276B23" w:rsidRPr="00922C1F" w:rsidRDefault="00023705" w:rsidP="00276B23">
                            <w:pPr>
                              <w:spacing w:line="240" w:lineRule="auto"/>
                              <w:rPr>
                                <w:rFonts w:ascii="BernhardGotURWExtHea" w:hAnsi="BernhardGotURWExtHea"/>
                                <w:color w:val="FFFFFF" w:themeColor="background1"/>
                                <w:sz w:val="40"/>
                                <w:szCs w:val="40"/>
                                <w:lang w:val="en-US"/>
                              </w:rPr>
                            </w:pPr>
                            <w:r>
                              <w:rPr>
                                <w:rFonts w:ascii="BernhardGotURWExtHea" w:hAnsi="BernhardGotURWExtHea"/>
                                <w:color w:val="FFFFFF" w:themeColor="background1"/>
                                <w:sz w:val="40"/>
                                <w:szCs w:val="40"/>
                                <w:lang w:val="en-US"/>
                              </w:rPr>
                              <w:t>Management Account</w:t>
                            </w:r>
                            <w:r w:rsidR="00E14C1C">
                              <w:rPr>
                                <w:rFonts w:ascii="BernhardGotURWExtHea" w:hAnsi="BernhardGotURWExtHea"/>
                                <w:color w:val="FFFFFF" w:themeColor="background1"/>
                                <w:sz w:val="40"/>
                                <w:szCs w:val="40"/>
                                <w:lang w:val="en-US"/>
                              </w:rPr>
                              <w:t>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94F0A" id="_x0000_t202" coordsize="21600,21600" o:spt="202" path="m,l,21600r21600,l21600,xe">
                <v:stroke joinstyle="miter"/>
                <v:path gradientshapeok="t" o:connecttype="rect"/>
              </v:shapetype>
              <v:shape id="Text Box 13" o:spid="_x0000_s1026" type="#_x0000_t202" style="position:absolute;left:0;text-align:left;margin-left:113pt;margin-top:44.35pt;width:394.35pt;height:92.95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" filled="f" stroked="f" strokeweight=".5pt">
                <v:textbox>
                  <w:txbxContent>
                    <w:p w14:paraId="72B6B697" w14:textId="19F54E61" w:rsidR="00276B23" w:rsidRPr="00922C1F" w:rsidRDefault="00023705" w:rsidP="00276B23">
                      <w:pPr>
                        <w:spacing w:line="240" w:lineRule="auto"/>
                        <w:rPr>
                          <w:rFonts w:ascii="BernhardGotURWExtHea" w:hAnsi="BernhardGotURWExtHea"/>
                          <w:color w:val="FFFFFF" w:themeColor="background1"/>
                          <w:sz w:val="40"/>
                          <w:szCs w:val="40"/>
                          <w:lang w:val="en-US"/>
                        </w:rPr>
                      </w:pPr>
                      <w:r>
                        <w:rPr>
                          <w:rFonts w:ascii="BernhardGotURWExtHea" w:hAnsi="BernhardGotURWExtHea"/>
                          <w:color w:val="FFFFFF" w:themeColor="background1"/>
                          <w:sz w:val="40"/>
                          <w:szCs w:val="40"/>
                          <w:lang w:val="en-US"/>
                        </w:rPr>
                        <w:t>Management Account</w:t>
                      </w:r>
                      <w:r w:rsidR="00E14C1C">
                        <w:rPr>
                          <w:rFonts w:ascii="BernhardGotURWExtHea" w:hAnsi="BernhardGotURWExtHea"/>
                          <w:color w:val="FFFFFF" w:themeColor="background1"/>
                          <w:sz w:val="40"/>
                          <w:szCs w:val="40"/>
                          <w:lang w:val="en-US"/>
                        </w:rPr>
                        <w:t>ant</w:t>
                      </w:r>
                    </w:p>
                  </w:txbxContent>
                </v:textbox>
              </v:shape>
            </w:pict>
          </mc:Fallback>
        </mc:AlternateContent>
      </w:r>
      <w:r>
        <w:rPr>
          <w:noProof/>
        </w:rPr>
        <mc:AlternateContent>
          <mc:Choice Requires="wps">
            <w:drawing>
              <wp:anchor distT="0" distB="0" distL="114300" distR="114300" simplePos="0" relativeHeight="251658250" behindDoc="0" locked="0" layoutInCell="1" allowOverlap="1" wp14:anchorId="6B9D602E" wp14:editId="0F7FBAE0">
                <wp:simplePos x="0" y="0"/>
                <wp:positionH relativeFrom="column">
                  <wp:posOffset>1455420</wp:posOffset>
                </wp:positionH>
                <wp:positionV relativeFrom="paragraph">
                  <wp:posOffset>129067</wp:posOffset>
                </wp:positionV>
                <wp:extent cx="5007935" cy="2870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007935" cy="287079"/>
                        </a:xfrm>
                        <a:prstGeom prst="rect">
                          <a:avLst/>
                        </a:prstGeom>
                        <a:noFill/>
                        <a:ln w="6350">
                          <a:noFill/>
                        </a:ln>
                      </wps:spPr>
                      <wps:txbx>
                        <w:txbxContent>
                          <w:p w14:paraId="7F01A80E" w14:textId="77777777" w:rsidR="00276B23" w:rsidRDefault="00276B23" w:rsidP="00276B23">
                            <w:pPr>
                              <w:spacing w:line="240" w:lineRule="auto"/>
                              <w:rPr>
                                <w:rFonts w:ascii="BernhardGotURWHea" w:hAnsi="BernhardGotURWHea"/>
                                <w:color w:val="FFFFFF" w:themeColor="background1"/>
                                <w:sz w:val="28"/>
                                <w:szCs w:val="28"/>
                              </w:rPr>
                            </w:pPr>
                            <w:r w:rsidRPr="001D1273">
                              <w:rPr>
                                <w:rFonts w:ascii="BernhardGotURWHea" w:hAnsi="BernhardGotURWHea"/>
                                <w:color w:val="FFFFFF" w:themeColor="background1"/>
                                <w:sz w:val="28"/>
                                <w:szCs w:val="28"/>
                              </w:rPr>
                              <w:t>HISP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9D602E" id="Text Box 14" o:spid="_x0000_s1027" type="#_x0000_t202" style="position:absolute;left:0;text-align:left;margin-left:114.6pt;margin-top:10.15pt;width:394.35pt;height:22.6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1QGQ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" filled="f" stroked="f" strokeweight=".5pt">
                <v:textbox>
                  <w:txbxContent>
                    <w:p w14:paraId="7F01A80E" w14:textId="77777777" w:rsidR="00276B23" w:rsidRDefault="00276B23" w:rsidP="00276B23">
                      <w:pPr>
                        <w:spacing w:line="240" w:lineRule="auto"/>
                        <w:rPr>
                          <w:rFonts w:ascii="BernhardGotURWHea" w:hAnsi="BernhardGotURWHea"/>
                          <w:color w:val="FFFFFF" w:themeColor="background1"/>
                          <w:sz w:val="28"/>
                          <w:szCs w:val="28"/>
                        </w:rPr>
                      </w:pPr>
                      <w:r w:rsidRPr="001D1273">
                        <w:rPr>
                          <w:rFonts w:ascii="BernhardGotURWHea" w:hAnsi="BernhardGotURWHea"/>
                          <w:color w:val="FFFFFF" w:themeColor="background1"/>
                          <w:sz w:val="28"/>
                          <w:szCs w:val="28"/>
                        </w:rPr>
                        <w:t>HISP Multi Academy Trust</w:t>
                      </w:r>
                    </w:p>
                  </w:txbxContent>
                </v:textbox>
              </v:shape>
            </w:pict>
          </mc:Fallback>
        </mc:AlternateContent>
      </w:r>
      <w:r>
        <w:rPr>
          <w:noProof/>
        </w:rPr>
        <mc:AlternateContent>
          <mc:Choice Requires="wps">
            <w:drawing>
              <wp:anchor distT="0" distB="0" distL="114300" distR="114300" simplePos="0" relativeHeight="251658251" behindDoc="0" locked="0" layoutInCell="1" allowOverlap="1" wp14:anchorId="3230E816" wp14:editId="19445D20">
                <wp:simplePos x="0" y="0"/>
                <wp:positionH relativeFrom="column">
                  <wp:posOffset>1456144</wp:posOffset>
                </wp:positionH>
                <wp:positionV relativeFrom="paragraph">
                  <wp:posOffset>350476</wp:posOffset>
                </wp:positionV>
                <wp:extent cx="5007935" cy="297653"/>
                <wp:effectExtent l="0" t="0" r="0" b="7620"/>
                <wp:wrapNone/>
                <wp:docPr id="15" name="Text Box 15"/>
                <wp:cNvGraphicFramePr/>
                <a:graphic xmlns:a="http://schemas.openxmlformats.org/drawingml/2006/main">
                  <a:graphicData uri="http://schemas.microsoft.com/office/word/2010/wordprocessingShape">
                    <wps:wsp>
                      <wps:cNvSpPr txBox="1"/>
                      <wps:spPr>
                        <a:xfrm>
                          <a:off x="0" y="0"/>
                          <a:ext cx="5007935" cy="297653"/>
                        </a:xfrm>
                        <a:prstGeom prst="rect">
                          <a:avLst/>
                        </a:prstGeom>
                        <a:noFill/>
                        <a:ln w="6350">
                          <a:noFill/>
                        </a:ln>
                      </wps:spPr>
                      <wps:txbx>
                        <w:txbxContent>
                          <w:p w14:paraId="756593CC" w14:textId="77777777" w:rsidR="00276B23" w:rsidRDefault="00276B23" w:rsidP="00276B23">
                            <w:pPr>
                              <w:spacing w:line="240" w:lineRule="auto"/>
                              <w:rPr>
                                <w:rFonts w:ascii="BernhardGotURWHea" w:hAnsi="BernhardGotURWHea"/>
                                <w:color w:val="FFFFFF" w:themeColor="background1"/>
                                <w:sz w:val="28"/>
                                <w:szCs w:val="28"/>
                              </w:rPr>
                            </w:pPr>
                            <w:r>
                              <w:rPr>
                                <w:rFonts w:ascii="BernhardGotURWHea" w:hAnsi="BernhardGotURWHea"/>
                                <w:color w:val="FFFFFF" w:themeColor="background1"/>
                                <w:sz w:val="28"/>
                                <w:szCs w:val="28"/>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30E816" id="Text Box 15" o:spid="_x0000_s1028" type="#_x0000_t202" style="position:absolute;left:0;text-align:left;margin-left:114.65pt;margin-top:27.6pt;width:394.35pt;height:23.45pt;z-index:25165825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" filled="f" stroked="f" strokeweight=".5pt">
                <v:textbox>
                  <w:txbxContent>
                    <w:p w14:paraId="756593CC" w14:textId="77777777" w:rsidR="00276B23" w:rsidRDefault="00276B23" w:rsidP="00276B23">
                      <w:pPr>
                        <w:spacing w:line="240" w:lineRule="auto"/>
                        <w:rPr>
                          <w:rFonts w:ascii="BernhardGotURWHea" w:hAnsi="BernhardGotURWHea"/>
                          <w:color w:val="FFFFFF" w:themeColor="background1"/>
                          <w:sz w:val="28"/>
                          <w:szCs w:val="28"/>
                        </w:rPr>
                      </w:pPr>
                      <w:r>
                        <w:rPr>
                          <w:rFonts w:ascii="BernhardGotURWHea" w:hAnsi="BernhardGotURWHea"/>
                          <w:color w:val="FFFFFF" w:themeColor="background1"/>
                          <w:sz w:val="28"/>
                          <w:szCs w:val="28"/>
                        </w:rPr>
                        <w:t>Job Description</w:t>
                      </w:r>
                    </w:p>
                  </w:txbxContent>
                </v:textbox>
              </v:shape>
            </w:pict>
          </mc:Fallback>
        </mc:AlternateContent>
      </w:r>
    </w:p>
    <w:p w14:paraId="261EC638" w14:textId="77777777" w:rsidR="00276B23" w:rsidRDefault="00276B23" w:rsidP="00276B23">
      <w:pPr>
        <w:jc w:val="both"/>
        <w:rPr>
          <w:rFonts w:ascii="Arial" w:hAnsi="Arial" w:cs="Arial"/>
          <w:color w:val="000000"/>
        </w:rPr>
      </w:pPr>
      <w:r>
        <w:rPr>
          <w:noProof/>
        </w:rPr>
        <mc:AlternateContent>
          <mc:Choice Requires="wps">
            <w:drawing>
              <wp:anchor distT="0" distB="0" distL="114300" distR="114300" simplePos="0" relativeHeight="251658242" behindDoc="0" locked="0" layoutInCell="1" allowOverlap="1" wp14:anchorId="2A01D3FF" wp14:editId="52358BF2">
                <wp:simplePos x="0" y="0"/>
                <wp:positionH relativeFrom="column">
                  <wp:posOffset>6098658</wp:posOffset>
                </wp:positionH>
                <wp:positionV relativeFrom="paragraph">
                  <wp:posOffset>-929464</wp:posOffset>
                </wp:positionV>
                <wp:extent cx="276225" cy="1014523"/>
                <wp:effectExtent l="38100" t="38100" r="104775" b="90805"/>
                <wp:wrapNone/>
                <wp:docPr id="3" name="Rectangle 3"/>
                <wp:cNvGraphicFramePr/>
                <a:graphic xmlns:a="http://schemas.openxmlformats.org/drawingml/2006/main">
                  <a:graphicData uri="http://schemas.microsoft.com/office/word/2010/wordprocessingShape">
                    <wps:wsp>
                      <wps:cNvSpPr/>
                      <wps:spPr>
                        <a:xfrm>
                          <a:off x="0" y="0"/>
                          <a:ext cx="276225" cy="1014523"/>
                        </a:xfrm>
                        <a:prstGeom prst="rect">
                          <a:avLst/>
                        </a:prstGeom>
                        <a:solidFill>
                          <a:srgbClr val="DBB63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27D3B4" id="Rectangle 3" o:spid="_x0000_s1026" style="position:absolute;margin-left:480.2pt;margin-top:-73.2pt;width:21.75pt;height:79.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" fillcolor="#dbb63e" stroked="f" strokeweight="1pt">
                <v:shadow on="t" color="black" opacity="26214f" origin="-.5,-.5" offset=".74836mm,.74836mm"/>
              </v:rect>
            </w:pict>
          </mc:Fallback>
        </mc:AlternateContent>
      </w:r>
      <w:r>
        <w:rPr>
          <w:noProof/>
        </w:rPr>
        <mc:AlternateContent>
          <mc:Choice Requires="wps">
            <w:drawing>
              <wp:anchor distT="0" distB="0" distL="114300" distR="114300" simplePos="0" relativeHeight="251658241" behindDoc="0" locked="0" layoutInCell="1" allowOverlap="1" wp14:anchorId="4EF75AE2" wp14:editId="02667BB4">
                <wp:simplePos x="0" y="0"/>
                <wp:positionH relativeFrom="rightMargin">
                  <wp:align>left</wp:align>
                </wp:positionH>
                <wp:positionV relativeFrom="paragraph">
                  <wp:posOffset>-918831</wp:posOffset>
                </wp:positionV>
                <wp:extent cx="276225" cy="823137"/>
                <wp:effectExtent l="38100" t="38100" r="104775" b="91440"/>
                <wp:wrapNone/>
                <wp:docPr id="2" name="Rectangle 2"/>
                <wp:cNvGraphicFramePr/>
                <a:graphic xmlns:a="http://schemas.openxmlformats.org/drawingml/2006/main">
                  <a:graphicData uri="http://schemas.microsoft.com/office/word/2010/wordprocessingShape">
                    <wps:wsp>
                      <wps:cNvSpPr/>
                      <wps:spPr>
                        <a:xfrm>
                          <a:off x="0" y="0"/>
                          <a:ext cx="276225" cy="823137"/>
                        </a:xfrm>
                        <a:prstGeom prst="rect">
                          <a:avLst/>
                        </a:prstGeom>
                        <a:solidFill>
                          <a:srgbClr val="397D7C"/>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7AD5A" id="Rectangle 2" o:spid="_x0000_s1026" style="position:absolute;margin-left:0;margin-top:-72.35pt;width:21.75pt;height:64.8pt;z-index:251658241;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" fillcolor="#397d7c" stroked="f" strokeweight="1pt">
                <v:shadow on="t" color="black" opacity="26214f" origin="-.5,-.5" offset=".74836mm,.74836mm"/>
                <w10:wrap anchorx="margin"/>
              </v:rect>
            </w:pict>
          </mc:Fallback>
        </mc:AlternateContent>
      </w:r>
      <w:r>
        <w:rPr>
          <w:noProof/>
        </w:rPr>
        <mc:AlternateContent>
          <mc:Choice Requires="wps">
            <w:drawing>
              <wp:anchor distT="0" distB="0" distL="114300" distR="114300" simplePos="0" relativeHeight="251658240" behindDoc="0" locked="0" layoutInCell="1" allowOverlap="1" wp14:anchorId="30A45593" wp14:editId="2B73B030">
                <wp:simplePos x="0" y="0"/>
                <wp:positionH relativeFrom="column">
                  <wp:posOffset>5439440</wp:posOffset>
                </wp:positionH>
                <wp:positionV relativeFrom="paragraph">
                  <wp:posOffset>-918830</wp:posOffset>
                </wp:positionV>
                <wp:extent cx="276225" cy="1163379"/>
                <wp:effectExtent l="38100" t="38100" r="104775" b="93980"/>
                <wp:wrapNone/>
                <wp:docPr id="1" name="Rectangle 1"/>
                <wp:cNvGraphicFramePr/>
                <a:graphic xmlns:a="http://schemas.openxmlformats.org/drawingml/2006/main">
                  <a:graphicData uri="http://schemas.microsoft.com/office/word/2010/wordprocessingShape">
                    <wps:wsp>
                      <wps:cNvSpPr/>
                      <wps:spPr>
                        <a:xfrm>
                          <a:off x="0" y="0"/>
                          <a:ext cx="276225" cy="1163379"/>
                        </a:xfrm>
                        <a:prstGeom prst="rect">
                          <a:avLst/>
                        </a:prstGeom>
                        <a:solidFill>
                          <a:srgbClr val="CC5D64"/>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3BA04" id="Rectangle 1" o:spid="_x0000_s1026" style="position:absolute;margin-left:428.3pt;margin-top:-72.35pt;width:21.75pt;height:91.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" fillcolor="#cc5d64" stroked="f" strokeweight="1pt">
                <v:shadow on="t" color="black" opacity="26214f" origin="-.5,-.5" offset=".74836mm,.74836mm"/>
              </v:rect>
            </w:pict>
          </mc:Fallback>
        </mc:AlternateContent>
      </w:r>
      <w:r>
        <w:rPr>
          <w:noProof/>
        </w:rPr>
        <mc:AlternateContent>
          <mc:Choice Requires="wps">
            <w:drawing>
              <wp:anchor distT="0" distB="0" distL="114300" distR="114300" simplePos="0" relativeHeight="251658245" behindDoc="0" locked="0" layoutInCell="1" allowOverlap="1" wp14:anchorId="43E3F261" wp14:editId="6522A69F">
                <wp:simplePos x="0" y="0"/>
                <wp:positionH relativeFrom="column">
                  <wp:posOffset>1435085</wp:posOffset>
                </wp:positionH>
                <wp:positionV relativeFrom="paragraph">
                  <wp:posOffset>563511</wp:posOffset>
                </wp:positionV>
                <wp:extent cx="5007935" cy="1180214"/>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5007935" cy="1180214"/>
                        </a:xfrm>
                        <a:prstGeom prst="rect">
                          <a:avLst/>
                        </a:prstGeom>
                        <a:noFill/>
                        <a:ln w="6350">
                          <a:noFill/>
                        </a:ln>
                      </wps:spPr>
                      <wps:txbx>
                        <w:txbxContent>
                          <w:p w14:paraId="1EF5C090" w14:textId="72BDC64C" w:rsidR="00276B23" w:rsidRPr="00922C1F" w:rsidRDefault="00276B23" w:rsidP="00276B23">
                            <w:pPr>
                              <w:spacing w:line="240" w:lineRule="auto"/>
                              <w:rPr>
                                <w:rFonts w:ascii="BernhardGotURWExtHea" w:hAnsi="BernhardGotURWExtHea"/>
                                <w:color w:val="FFFFFF" w:themeColor="background1"/>
                                <w:sz w:val="40"/>
                                <w:szCs w:val="40"/>
                                <w:lang w:val="en-US"/>
                              </w:rPr>
                            </w:pPr>
                            <w:r>
                              <w:rPr>
                                <w:rFonts w:ascii="BernhardGotURWExtHea" w:hAnsi="BernhardGotURWExtHea"/>
                                <w:color w:val="FFFFFF" w:themeColor="background1"/>
                                <w:sz w:val="40"/>
                                <w:szCs w:val="40"/>
                                <w:lang w:val="en-US"/>
                              </w:rPr>
                              <w:t>Head of Finance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3F261" id="Text Box 11" o:spid="_x0000_s1029" type="#_x0000_t202" style="position:absolute;left:0;text-align:left;margin-left:113pt;margin-top:44.35pt;width:394.35pt;height:92.9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79dHQIAADQ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" filled="f" stroked="f" strokeweight=".5pt">
                <v:textbox>
                  <w:txbxContent>
                    <w:p w14:paraId="1EF5C090" w14:textId="72BDC64C" w:rsidR="00276B23" w:rsidRPr="00922C1F" w:rsidRDefault="00276B23" w:rsidP="00276B23">
                      <w:pPr>
                        <w:spacing w:line="240" w:lineRule="auto"/>
                        <w:rPr>
                          <w:rFonts w:ascii="BernhardGotURWExtHea" w:hAnsi="BernhardGotURWExtHea"/>
                          <w:color w:val="FFFFFF" w:themeColor="background1"/>
                          <w:sz w:val="40"/>
                          <w:szCs w:val="40"/>
                          <w:lang w:val="en-US"/>
                        </w:rPr>
                      </w:pPr>
                      <w:r>
                        <w:rPr>
                          <w:rFonts w:ascii="BernhardGotURWExtHea" w:hAnsi="BernhardGotURWExtHea"/>
                          <w:color w:val="FFFFFF" w:themeColor="background1"/>
                          <w:sz w:val="40"/>
                          <w:szCs w:val="40"/>
                          <w:lang w:val="en-US"/>
                        </w:rPr>
                        <w:t>Head of Finance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28ED9A3C" wp14:editId="3E42B75B">
                <wp:simplePos x="0" y="0"/>
                <wp:positionH relativeFrom="column">
                  <wp:posOffset>1455420</wp:posOffset>
                </wp:positionH>
                <wp:positionV relativeFrom="paragraph">
                  <wp:posOffset>129067</wp:posOffset>
                </wp:positionV>
                <wp:extent cx="5007935" cy="287079"/>
                <wp:effectExtent l="0" t="0" r="0" b="0"/>
                <wp:wrapNone/>
                <wp:docPr id="8" name="Text Box 8"/>
                <wp:cNvGraphicFramePr/>
                <a:graphic xmlns:a="http://schemas.openxmlformats.org/drawingml/2006/main">
                  <a:graphicData uri="http://schemas.microsoft.com/office/word/2010/wordprocessingShape">
                    <wps:wsp>
                      <wps:cNvSpPr txBox="1"/>
                      <wps:spPr>
                        <a:xfrm>
                          <a:off x="0" y="0"/>
                          <a:ext cx="5007935" cy="287079"/>
                        </a:xfrm>
                        <a:prstGeom prst="rect">
                          <a:avLst/>
                        </a:prstGeom>
                        <a:noFill/>
                        <a:ln w="6350">
                          <a:noFill/>
                        </a:ln>
                      </wps:spPr>
                      <wps:txbx>
                        <w:txbxContent>
                          <w:p w14:paraId="0B389DEB" w14:textId="77777777" w:rsidR="00276B23" w:rsidRDefault="00276B23" w:rsidP="00276B23">
                            <w:pPr>
                              <w:spacing w:line="240" w:lineRule="auto"/>
                              <w:rPr>
                                <w:rFonts w:ascii="BernhardGotURWHea" w:hAnsi="BernhardGotURWHea"/>
                                <w:color w:val="FFFFFF" w:themeColor="background1"/>
                                <w:sz w:val="28"/>
                                <w:szCs w:val="28"/>
                              </w:rPr>
                            </w:pPr>
                            <w:r w:rsidRPr="001D1273">
                              <w:rPr>
                                <w:rFonts w:ascii="BernhardGotURWHea" w:hAnsi="BernhardGotURWHea"/>
                                <w:color w:val="FFFFFF" w:themeColor="background1"/>
                                <w:sz w:val="28"/>
                                <w:szCs w:val="28"/>
                              </w:rPr>
                              <w:t>HISP Multi Academy Trust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ED9A3C" id="Text Box 8" o:spid="_x0000_s1030" type="#_x0000_t202" style="position:absolute;left:0;text-align:left;margin-left:114.6pt;margin-top:10.15pt;width:394.35pt;height:22.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R5mGw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" filled="f" stroked="f" strokeweight=".5pt">
                <v:textbox>
                  <w:txbxContent>
                    <w:p w14:paraId="0B389DEB" w14:textId="77777777" w:rsidR="00276B23" w:rsidRDefault="00276B23" w:rsidP="00276B23">
                      <w:pPr>
                        <w:spacing w:line="240" w:lineRule="auto"/>
                        <w:rPr>
                          <w:rFonts w:ascii="BernhardGotURWHea" w:hAnsi="BernhardGotURWHea"/>
                          <w:color w:val="FFFFFF" w:themeColor="background1"/>
                          <w:sz w:val="28"/>
                          <w:szCs w:val="28"/>
                        </w:rPr>
                      </w:pPr>
                      <w:r w:rsidRPr="001D1273">
                        <w:rPr>
                          <w:rFonts w:ascii="BernhardGotURWHea" w:hAnsi="BernhardGotURWHea"/>
                          <w:color w:val="FFFFFF" w:themeColor="background1"/>
                          <w:sz w:val="28"/>
                          <w:szCs w:val="28"/>
                        </w:rPr>
                        <w:t>HISP Multi Academy Trust</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2080E372" wp14:editId="0BA24789">
                <wp:simplePos x="0" y="0"/>
                <wp:positionH relativeFrom="column">
                  <wp:posOffset>1456144</wp:posOffset>
                </wp:positionH>
                <wp:positionV relativeFrom="paragraph">
                  <wp:posOffset>350476</wp:posOffset>
                </wp:positionV>
                <wp:extent cx="5007935" cy="297653"/>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5007935" cy="297653"/>
                        </a:xfrm>
                        <a:prstGeom prst="rect">
                          <a:avLst/>
                        </a:prstGeom>
                        <a:noFill/>
                        <a:ln w="6350">
                          <a:noFill/>
                        </a:ln>
                      </wps:spPr>
                      <wps:txbx>
                        <w:txbxContent>
                          <w:p w14:paraId="59D83908" w14:textId="7D5EFD8C" w:rsidR="00276B23" w:rsidRDefault="00276B23" w:rsidP="00276B23">
                            <w:pPr>
                              <w:spacing w:line="240" w:lineRule="auto"/>
                              <w:rPr>
                                <w:rFonts w:ascii="BernhardGotURWHea" w:hAnsi="BernhardGotURWHea"/>
                                <w:color w:val="FFFFFF" w:themeColor="background1"/>
                                <w:sz w:val="28"/>
                                <w:szCs w:val="28"/>
                              </w:rPr>
                            </w:pPr>
                            <w:r>
                              <w:rPr>
                                <w:rFonts w:ascii="BernhardGotURWHea" w:hAnsi="BernhardGotURWHea"/>
                                <w:color w:val="FFFFFF" w:themeColor="background1"/>
                                <w:sz w:val="28"/>
                                <w:szCs w:val="28"/>
                              </w:rPr>
                              <w:t xml:space="preserve">Job </w:t>
                            </w:r>
                            <w:proofErr w:type="spellStart"/>
                            <w:r>
                              <w:rPr>
                                <w:rFonts w:ascii="BernhardGotURWHea" w:hAnsi="BernhardGotURWHea"/>
                                <w:color w:val="FFFFFF" w:themeColor="background1"/>
                                <w:sz w:val="28"/>
                                <w:szCs w:val="28"/>
                              </w:rPr>
                              <w:t>Decription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0E372" id="Text Box 9" o:spid="_x0000_s1031" type="#_x0000_t202" style="position:absolute;left:0;text-align:left;margin-left:114.65pt;margin-top:27.6pt;width:394.35pt;height:23.4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" filled="f" stroked="f" strokeweight=".5pt">
                <v:textbox>
                  <w:txbxContent>
                    <w:p w14:paraId="59D83908" w14:textId="7D5EFD8C" w:rsidR="00276B23" w:rsidRDefault="00276B23" w:rsidP="00276B23">
                      <w:pPr>
                        <w:spacing w:line="240" w:lineRule="auto"/>
                        <w:rPr>
                          <w:rFonts w:ascii="BernhardGotURWHea" w:hAnsi="BernhardGotURWHea"/>
                          <w:color w:val="FFFFFF" w:themeColor="background1"/>
                          <w:sz w:val="28"/>
                          <w:szCs w:val="28"/>
                        </w:rPr>
                      </w:pPr>
                      <w:r>
                        <w:rPr>
                          <w:rFonts w:ascii="BernhardGotURWHea" w:hAnsi="BernhardGotURWHea"/>
                          <w:color w:val="FFFFFF" w:themeColor="background1"/>
                          <w:sz w:val="28"/>
                          <w:szCs w:val="28"/>
                        </w:rPr>
                        <w:t xml:space="preserve">Job </w:t>
                      </w:r>
                      <w:proofErr w:type="spellStart"/>
                      <w:r>
                        <w:rPr>
                          <w:rFonts w:ascii="BernhardGotURWHea" w:hAnsi="BernhardGotURWHea"/>
                          <w:color w:val="FFFFFF" w:themeColor="background1"/>
                          <w:sz w:val="28"/>
                          <w:szCs w:val="28"/>
                        </w:rPr>
                        <w:t>Decription</w:t>
                      </w:r>
                      <w:proofErr w:type="spellEnd"/>
                    </w:p>
                  </w:txbxContent>
                </v:textbox>
              </v:shape>
            </w:pict>
          </mc:Fallback>
        </mc:AlternateContent>
      </w:r>
    </w:p>
    <w:p w14:paraId="773D50ED" w14:textId="77777777" w:rsidR="00276B23" w:rsidRDefault="00276B23" w:rsidP="00276B23">
      <w:pPr>
        <w:jc w:val="both"/>
        <w:rPr>
          <w:rFonts w:ascii="Arial" w:hAnsi="Arial" w:cs="Arial"/>
          <w:color w:val="000000"/>
        </w:rPr>
      </w:pPr>
    </w:p>
    <w:p w14:paraId="42F43AC0" w14:textId="77777777" w:rsidR="00276B23" w:rsidRDefault="00276B23" w:rsidP="00276B23">
      <w:pPr>
        <w:jc w:val="both"/>
        <w:rPr>
          <w:rFonts w:ascii="Arial" w:hAnsi="Arial" w:cs="Arial"/>
          <w:color w:val="000000"/>
        </w:rPr>
      </w:pPr>
    </w:p>
    <w:p w14:paraId="4E5E54CB" w14:textId="77777777" w:rsidR="00276B23" w:rsidRDefault="00276B23" w:rsidP="00276B23">
      <w:pPr>
        <w:jc w:val="both"/>
        <w:rPr>
          <w:rFonts w:ascii="Arial" w:hAnsi="Arial" w:cs="Arial"/>
          <w:color w:val="000000"/>
        </w:rPr>
      </w:pPr>
    </w:p>
    <w:p w14:paraId="5D820445" w14:textId="2C963BD3" w:rsidR="005C7E88" w:rsidRPr="00D44C80" w:rsidRDefault="005C7E88" w:rsidP="005C7E88">
      <w:pPr>
        <w:spacing w:after="0"/>
        <w:ind w:left="2160" w:hanging="2160"/>
        <w:jc w:val="both"/>
        <w:rPr>
          <w:rFonts w:ascii="BernhardGotURWExtLig" w:hAnsi="BernhardGotURWExtLig" w:cstheme="minorHAnsi"/>
          <w:b/>
          <w:bCs/>
          <w:color w:val="000000" w:themeColor="text1"/>
          <w:sz w:val="24"/>
          <w:szCs w:val="24"/>
        </w:rPr>
      </w:pPr>
      <w:r w:rsidRPr="00D44C80">
        <w:rPr>
          <w:rFonts w:ascii="BernhardGotURWExtLig" w:hAnsi="BernhardGotURWExtLig" w:cstheme="minorHAnsi"/>
          <w:b/>
          <w:bCs/>
          <w:color w:val="000000" w:themeColor="text1"/>
          <w:sz w:val="24"/>
          <w:szCs w:val="24"/>
        </w:rPr>
        <w:t>Salary Grade:</w:t>
      </w:r>
      <w:r w:rsidRPr="00D44C80">
        <w:rPr>
          <w:rFonts w:ascii="BernhardGotURWExtLig" w:hAnsi="BernhardGotURWExtLig" w:cstheme="minorHAnsi"/>
          <w:b/>
          <w:bCs/>
          <w:color w:val="000000" w:themeColor="text1"/>
          <w:sz w:val="24"/>
          <w:szCs w:val="24"/>
        </w:rPr>
        <w:tab/>
      </w:r>
      <w:r w:rsidR="00873373">
        <w:rPr>
          <w:rFonts w:ascii="BernhardGotURWExtLig" w:hAnsi="BernhardGotURWExtLig" w:cstheme="minorHAnsi"/>
          <w:b/>
          <w:bCs/>
          <w:color w:val="000000" w:themeColor="text1"/>
          <w:sz w:val="24"/>
          <w:szCs w:val="24"/>
        </w:rPr>
        <w:t>Grade G (£44215 - £49520)</w:t>
      </w:r>
    </w:p>
    <w:p w14:paraId="5FEABB15" w14:textId="77777777" w:rsidR="005C7E88" w:rsidRPr="00D44C80" w:rsidRDefault="005C7E88" w:rsidP="005C7E88">
      <w:pPr>
        <w:spacing w:after="0"/>
        <w:ind w:left="2160" w:hanging="2160"/>
        <w:jc w:val="both"/>
        <w:rPr>
          <w:rFonts w:ascii="BernhardGotURWExtLig" w:hAnsi="BernhardGotURWExtLig" w:cstheme="minorHAnsi"/>
          <w:b/>
          <w:bCs/>
          <w:color w:val="000000" w:themeColor="text1"/>
          <w:sz w:val="24"/>
          <w:szCs w:val="24"/>
        </w:rPr>
      </w:pPr>
      <w:r w:rsidRPr="00D44C80">
        <w:rPr>
          <w:rFonts w:ascii="BernhardGotURWExtLig" w:hAnsi="BernhardGotURWExtLig" w:cstheme="minorHAnsi"/>
          <w:b/>
          <w:bCs/>
          <w:color w:val="000000" w:themeColor="text1"/>
          <w:sz w:val="24"/>
          <w:szCs w:val="24"/>
        </w:rPr>
        <w:t>Contract:</w:t>
      </w:r>
      <w:r w:rsidRPr="00D44C80">
        <w:rPr>
          <w:rFonts w:ascii="BernhardGotURWExtLig" w:hAnsi="BernhardGotURWExtLig" w:cstheme="minorHAnsi"/>
          <w:b/>
          <w:bCs/>
          <w:color w:val="000000" w:themeColor="text1"/>
          <w:sz w:val="24"/>
          <w:szCs w:val="24"/>
        </w:rPr>
        <w:tab/>
        <w:t>Permanent</w:t>
      </w:r>
    </w:p>
    <w:p w14:paraId="4B1803AC" w14:textId="48092534" w:rsidR="005C7E88" w:rsidRDefault="005C7E88" w:rsidP="005C7E88">
      <w:pPr>
        <w:pStyle w:val="NoSpacing"/>
        <w:ind w:left="2160" w:hanging="2160"/>
        <w:jc w:val="both"/>
        <w:rPr>
          <w:rFonts w:ascii="BernhardGotURWExtLig" w:hAnsi="BernhardGotURWExtLig" w:cstheme="minorHAnsi"/>
          <w:b/>
          <w:bCs/>
          <w:color w:val="000000" w:themeColor="text1"/>
          <w:sz w:val="24"/>
          <w:szCs w:val="24"/>
        </w:rPr>
      </w:pPr>
      <w:r w:rsidRPr="00D44C80">
        <w:rPr>
          <w:rFonts w:ascii="BernhardGotURWExtLig" w:hAnsi="BernhardGotURWExtLig" w:cstheme="minorHAnsi"/>
          <w:b/>
          <w:bCs/>
          <w:color w:val="000000" w:themeColor="text1"/>
          <w:sz w:val="24"/>
          <w:szCs w:val="24"/>
        </w:rPr>
        <w:t xml:space="preserve">Responsible to: </w:t>
      </w:r>
      <w:r w:rsidRPr="00D44C80">
        <w:rPr>
          <w:rFonts w:ascii="BernhardGotURWExtLig" w:hAnsi="BernhardGotURWExtLig" w:cstheme="minorHAnsi"/>
          <w:b/>
          <w:bCs/>
          <w:color w:val="000000" w:themeColor="text1"/>
          <w:sz w:val="24"/>
          <w:szCs w:val="24"/>
        </w:rPr>
        <w:tab/>
      </w:r>
      <w:r w:rsidR="00B10B2E">
        <w:rPr>
          <w:rFonts w:ascii="BernhardGotURWExtLig" w:hAnsi="BernhardGotURWExtLig" w:cstheme="minorHAnsi"/>
          <w:b/>
          <w:bCs/>
          <w:color w:val="000000" w:themeColor="text1"/>
          <w:sz w:val="24"/>
          <w:szCs w:val="24"/>
        </w:rPr>
        <w:t>Head</w:t>
      </w:r>
      <w:r>
        <w:rPr>
          <w:rFonts w:ascii="BernhardGotURWExtLig" w:hAnsi="BernhardGotURWExtLig" w:cstheme="minorHAnsi"/>
          <w:b/>
          <w:bCs/>
          <w:color w:val="000000" w:themeColor="text1"/>
          <w:sz w:val="24"/>
          <w:szCs w:val="24"/>
        </w:rPr>
        <w:t xml:space="preserve"> of Finance</w:t>
      </w:r>
    </w:p>
    <w:p w14:paraId="7351BEAA" w14:textId="21E510C9" w:rsidR="005C7E88" w:rsidRPr="00D44C80" w:rsidRDefault="005C7E88" w:rsidP="005C7E88">
      <w:pPr>
        <w:pStyle w:val="NoSpacing"/>
        <w:ind w:left="2160" w:hanging="2160"/>
        <w:jc w:val="both"/>
        <w:rPr>
          <w:rFonts w:ascii="BernhardGotURWExtLig" w:hAnsi="BernhardGotURWExtLig" w:cstheme="minorHAnsi"/>
          <w:b/>
          <w:bCs/>
          <w:color w:val="000000" w:themeColor="text1"/>
          <w:sz w:val="24"/>
          <w:szCs w:val="24"/>
        </w:rPr>
      </w:pPr>
      <w:r>
        <w:rPr>
          <w:rFonts w:ascii="BernhardGotURWExtLig" w:hAnsi="BernhardGotURWExtLig" w:cstheme="minorHAnsi"/>
          <w:b/>
          <w:bCs/>
          <w:color w:val="000000" w:themeColor="text1"/>
          <w:sz w:val="24"/>
          <w:szCs w:val="24"/>
        </w:rPr>
        <w:tab/>
      </w:r>
    </w:p>
    <w:p w14:paraId="77DAF307" w14:textId="041791AB" w:rsidR="00276B23" w:rsidRDefault="00276B23" w:rsidP="00276B23">
      <w:pPr>
        <w:jc w:val="both"/>
        <w:rPr>
          <w:rFonts w:ascii="Arial" w:hAnsi="Arial" w:cs="Arial"/>
          <w:color w:val="000000"/>
        </w:rPr>
      </w:pPr>
    </w:p>
    <w:p w14:paraId="173C0E89" w14:textId="4BF2DC33" w:rsidR="00276B23" w:rsidRPr="00276B23" w:rsidRDefault="00276B23" w:rsidP="00276B23">
      <w:pPr>
        <w:jc w:val="both"/>
        <w:rPr>
          <w:rFonts w:ascii="Arial" w:hAnsi="Arial" w:cs="Arial"/>
          <w:color w:val="2F5496" w:themeColor="accent1" w:themeShade="BF"/>
          <w:sz w:val="28"/>
          <w:szCs w:val="28"/>
          <w:u w:val="single"/>
        </w:rPr>
      </w:pPr>
      <w:r w:rsidRPr="00276B23">
        <w:rPr>
          <w:rFonts w:ascii="Arial" w:hAnsi="Arial" w:cs="Arial"/>
          <w:color w:val="2F5496" w:themeColor="accent1" w:themeShade="BF"/>
          <w:sz w:val="28"/>
          <w:szCs w:val="28"/>
          <w:u w:val="single"/>
        </w:rPr>
        <w:t>Job Purpose</w:t>
      </w:r>
    </w:p>
    <w:p w14:paraId="28F726BE" w14:textId="69B8E3EF" w:rsidR="00276B23" w:rsidRPr="005C7E88" w:rsidRDefault="00023705"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Working with Finance Business Partners</w:t>
      </w:r>
      <w:r w:rsidR="00276B23" w:rsidRPr="005C7E88">
        <w:rPr>
          <w:rFonts w:cstheme="minorHAnsi"/>
          <w:color w:val="000000"/>
          <w:sz w:val="24"/>
          <w:szCs w:val="24"/>
        </w:rPr>
        <w:t xml:space="preserve"> </w:t>
      </w:r>
      <w:r w:rsidRPr="005C7E88">
        <w:rPr>
          <w:rFonts w:cstheme="minorHAnsi"/>
          <w:color w:val="000000"/>
          <w:sz w:val="24"/>
          <w:szCs w:val="24"/>
        </w:rPr>
        <w:t xml:space="preserve">ensure </w:t>
      </w:r>
      <w:r w:rsidR="00276B23" w:rsidRPr="005C7E88">
        <w:rPr>
          <w:rFonts w:cstheme="minorHAnsi"/>
          <w:color w:val="000000"/>
          <w:sz w:val="24"/>
          <w:szCs w:val="24"/>
        </w:rPr>
        <w:t xml:space="preserve">monthly financial statements </w:t>
      </w:r>
      <w:r w:rsidRPr="005C7E88">
        <w:rPr>
          <w:rFonts w:cstheme="minorHAnsi"/>
          <w:color w:val="000000"/>
          <w:sz w:val="24"/>
          <w:szCs w:val="24"/>
        </w:rPr>
        <w:t xml:space="preserve">are produced </w:t>
      </w:r>
      <w:r w:rsidR="00276B23" w:rsidRPr="005C7E88">
        <w:rPr>
          <w:rFonts w:cstheme="minorHAnsi"/>
          <w:color w:val="000000"/>
          <w:sz w:val="24"/>
          <w:szCs w:val="24"/>
        </w:rPr>
        <w:t xml:space="preserve">for </w:t>
      </w:r>
      <w:r w:rsidRPr="005C7E88">
        <w:rPr>
          <w:rFonts w:cstheme="minorHAnsi"/>
          <w:color w:val="000000"/>
          <w:sz w:val="24"/>
          <w:szCs w:val="24"/>
        </w:rPr>
        <w:t xml:space="preserve">all </w:t>
      </w:r>
      <w:r w:rsidR="00276B23" w:rsidRPr="005C7E88">
        <w:rPr>
          <w:rFonts w:cstheme="minorHAnsi"/>
          <w:color w:val="000000"/>
          <w:sz w:val="24"/>
          <w:szCs w:val="24"/>
        </w:rPr>
        <w:t>budget holders</w:t>
      </w:r>
      <w:r w:rsidRPr="005C7E88">
        <w:rPr>
          <w:rFonts w:cstheme="minorHAnsi"/>
          <w:color w:val="000000"/>
          <w:sz w:val="24"/>
          <w:szCs w:val="24"/>
        </w:rPr>
        <w:t xml:space="preserve"> and ensure the</w:t>
      </w:r>
      <w:r w:rsidR="00276B23" w:rsidRPr="005C7E88">
        <w:rPr>
          <w:rFonts w:cstheme="minorHAnsi"/>
          <w:color w:val="000000"/>
          <w:sz w:val="24"/>
          <w:szCs w:val="24"/>
        </w:rPr>
        <w:t xml:space="preserve"> organisation has an up-to-date position with the finances to support decision making.</w:t>
      </w:r>
    </w:p>
    <w:p w14:paraId="2C960F8E" w14:textId="1820525D"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contribute to the overall Trust reporting of the organisation’s financial position and the reasons behind variations to plan</w:t>
      </w:r>
      <w:r w:rsidR="00B44FEC" w:rsidRPr="005C7E88">
        <w:rPr>
          <w:rFonts w:cstheme="minorHAnsi"/>
          <w:color w:val="000000"/>
          <w:sz w:val="24"/>
          <w:szCs w:val="24"/>
        </w:rPr>
        <w:t>, including consolidation of financial information from multiple schools and business entities within the Trust</w:t>
      </w:r>
    </w:p>
    <w:p w14:paraId="7B1C3647" w14:textId="77777777" w:rsidR="00B44FEC" w:rsidRPr="005C7E88" w:rsidRDefault="00B44FEC"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P</w:t>
      </w:r>
      <w:r w:rsidR="00276B23" w:rsidRPr="005C7E88">
        <w:rPr>
          <w:rFonts w:cstheme="minorHAnsi"/>
          <w:color w:val="000000"/>
          <w:sz w:val="24"/>
          <w:szCs w:val="24"/>
        </w:rPr>
        <w:t xml:space="preserve">roactively work with </w:t>
      </w:r>
      <w:r w:rsidR="00023705" w:rsidRPr="005C7E88">
        <w:rPr>
          <w:rFonts w:cstheme="minorHAnsi"/>
          <w:color w:val="000000"/>
          <w:sz w:val="24"/>
          <w:szCs w:val="24"/>
        </w:rPr>
        <w:t xml:space="preserve">Finance Business Partners to ensure </w:t>
      </w:r>
      <w:r w:rsidR="00276B23" w:rsidRPr="005C7E88">
        <w:rPr>
          <w:rFonts w:cstheme="minorHAnsi"/>
          <w:color w:val="000000"/>
          <w:sz w:val="24"/>
          <w:szCs w:val="24"/>
        </w:rPr>
        <w:t xml:space="preserve">budget holders </w:t>
      </w:r>
      <w:r w:rsidR="00023705" w:rsidRPr="005C7E88">
        <w:rPr>
          <w:rFonts w:cstheme="minorHAnsi"/>
          <w:color w:val="000000"/>
          <w:sz w:val="24"/>
          <w:szCs w:val="24"/>
        </w:rPr>
        <w:t xml:space="preserve">are supported </w:t>
      </w:r>
      <w:r w:rsidR="00276B23" w:rsidRPr="005C7E88">
        <w:rPr>
          <w:rFonts w:cstheme="minorHAnsi"/>
          <w:color w:val="000000"/>
          <w:sz w:val="24"/>
          <w:szCs w:val="24"/>
        </w:rPr>
        <w:t>to resolve any concerns or difficulties with their financial performance</w:t>
      </w:r>
      <w:r w:rsidRPr="005C7E88">
        <w:rPr>
          <w:rFonts w:cstheme="minorHAnsi"/>
          <w:color w:val="000000"/>
          <w:sz w:val="24"/>
          <w:szCs w:val="24"/>
        </w:rPr>
        <w:t>.</w:t>
      </w:r>
    </w:p>
    <w:p w14:paraId="13DF8DD6" w14:textId="7A99397F" w:rsidR="00276B23" w:rsidRPr="005C7E88" w:rsidRDefault="00B44FEC"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P</w:t>
      </w:r>
      <w:r w:rsidR="00276B23" w:rsidRPr="005C7E88">
        <w:rPr>
          <w:rFonts w:cstheme="minorHAnsi"/>
          <w:color w:val="000000"/>
          <w:sz w:val="24"/>
          <w:szCs w:val="24"/>
        </w:rPr>
        <w:t>reparation of the annual budget</w:t>
      </w:r>
      <w:r w:rsidR="00023705" w:rsidRPr="005C7E88">
        <w:rPr>
          <w:rFonts w:cstheme="minorHAnsi"/>
          <w:color w:val="000000"/>
          <w:sz w:val="24"/>
          <w:szCs w:val="24"/>
        </w:rPr>
        <w:t xml:space="preserve"> and </w:t>
      </w:r>
      <w:r w:rsidR="004B1783" w:rsidRPr="005C7E88">
        <w:rPr>
          <w:rFonts w:cstheme="minorHAnsi"/>
          <w:color w:val="000000"/>
          <w:sz w:val="24"/>
          <w:szCs w:val="24"/>
        </w:rPr>
        <w:t>medium-term</w:t>
      </w:r>
      <w:r w:rsidR="00023705" w:rsidRPr="005C7E88">
        <w:rPr>
          <w:rFonts w:cstheme="minorHAnsi"/>
          <w:color w:val="000000"/>
          <w:sz w:val="24"/>
          <w:szCs w:val="24"/>
        </w:rPr>
        <w:t xml:space="preserve"> financial plan</w:t>
      </w:r>
      <w:r w:rsidRPr="005C7E88">
        <w:rPr>
          <w:rFonts w:cstheme="minorHAnsi"/>
          <w:color w:val="000000"/>
          <w:sz w:val="24"/>
          <w:szCs w:val="24"/>
        </w:rPr>
        <w:t xml:space="preserve"> including agreeing and developing key assumptions with key stakeholders</w:t>
      </w:r>
    </w:p>
    <w:p w14:paraId="0250F6A7" w14:textId="57FB0965"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 xml:space="preserve">To Deputise for the </w:t>
      </w:r>
      <w:r w:rsidR="00A46998" w:rsidRPr="005C7E88">
        <w:rPr>
          <w:rFonts w:cstheme="minorHAnsi"/>
          <w:color w:val="000000"/>
          <w:sz w:val="24"/>
          <w:szCs w:val="24"/>
        </w:rPr>
        <w:t>Director of Finance</w:t>
      </w:r>
      <w:r w:rsidRPr="005C7E88">
        <w:rPr>
          <w:rFonts w:cstheme="minorHAnsi"/>
          <w:color w:val="000000"/>
          <w:sz w:val="24"/>
          <w:szCs w:val="24"/>
        </w:rPr>
        <w:t xml:space="preserve"> and provide leadership to the wider finance team as required</w:t>
      </w:r>
    </w:p>
    <w:p w14:paraId="77132913" w14:textId="77777777" w:rsidR="00276B23" w:rsidRPr="003260DA" w:rsidRDefault="00276B23" w:rsidP="00276B23">
      <w:pPr>
        <w:spacing w:after="0" w:line="240" w:lineRule="auto"/>
        <w:jc w:val="both"/>
        <w:rPr>
          <w:rFonts w:ascii="Arial" w:hAnsi="Arial" w:cs="Arial"/>
          <w:color w:val="000000"/>
        </w:rPr>
      </w:pPr>
    </w:p>
    <w:p w14:paraId="2F20C6E2" w14:textId="77777777" w:rsidR="005C7E88" w:rsidRDefault="005C7E88" w:rsidP="00276B23">
      <w:pPr>
        <w:autoSpaceDE w:val="0"/>
        <w:autoSpaceDN w:val="0"/>
        <w:adjustRightInd w:val="0"/>
        <w:rPr>
          <w:rFonts w:ascii="Arial" w:hAnsi="Arial" w:cs="Arial"/>
          <w:color w:val="0E5483"/>
          <w:sz w:val="28"/>
          <w:szCs w:val="28"/>
          <w:u w:val="single"/>
        </w:rPr>
      </w:pPr>
    </w:p>
    <w:p w14:paraId="351BB7E4" w14:textId="5C7FD525" w:rsidR="00276B23" w:rsidRDefault="00276B23" w:rsidP="00276B23">
      <w:pPr>
        <w:autoSpaceDE w:val="0"/>
        <w:autoSpaceDN w:val="0"/>
        <w:adjustRightInd w:val="0"/>
        <w:rPr>
          <w:rFonts w:ascii="Arial" w:hAnsi="Arial" w:cs="Arial"/>
          <w:color w:val="0E5483"/>
          <w:sz w:val="28"/>
          <w:szCs w:val="28"/>
          <w:u w:val="single"/>
        </w:rPr>
      </w:pPr>
      <w:r>
        <w:rPr>
          <w:rFonts w:ascii="Arial" w:hAnsi="Arial" w:cs="Arial"/>
          <w:color w:val="0E5483"/>
          <w:sz w:val="28"/>
          <w:szCs w:val="28"/>
          <w:u w:val="single"/>
        </w:rPr>
        <w:t>Main Duties</w:t>
      </w:r>
    </w:p>
    <w:p w14:paraId="5D686883" w14:textId="70F77585" w:rsidR="005C7E88" w:rsidRPr="005816C7" w:rsidRDefault="005C7E88" w:rsidP="005C7E88">
      <w:pPr>
        <w:spacing w:after="0" w:line="240" w:lineRule="auto"/>
        <w:jc w:val="both"/>
        <w:rPr>
          <w:sz w:val="24"/>
          <w:szCs w:val="24"/>
        </w:rPr>
      </w:pPr>
      <w:r w:rsidRPr="005816C7">
        <w:rPr>
          <w:sz w:val="24"/>
          <w:szCs w:val="24"/>
        </w:rPr>
        <w:t xml:space="preserve">The duties and responsibilities listed below are indicative of the tasks the </w:t>
      </w:r>
      <w:r>
        <w:rPr>
          <w:sz w:val="24"/>
          <w:szCs w:val="24"/>
        </w:rPr>
        <w:t xml:space="preserve">Head of </w:t>
      </w:r>
      <w:r w:rsidR="00FA1D36">
        <w:rPr>
          <w:sz w:val="24"/>
          <w:szCs w:val="24"/>
        </w:rPr>
        <w:t xml:space="preserve">Management </w:t>
      </w:r>
      <w:r>
        <w:rPr>
          <w:sz w:val="24"/>
          <w:szCs w:val="24"/>
        </w:rPr>
        <w:t xml:space="preserve">Accounting </w:t>
      </w:r>
      <w:r w:rsidRPr="005816C7">
        <w:rPr>
          <w:sz w:val="24"/>
          <w:szCs w:val="24"/>
        </w:rPr>
        <w:t>will perform and are not intended to be an exhaustive list.  The post holder will be expected to take on additional responsibilities appropriate to the role as they arise.</w:t>
      </w:r>
    </w:p>
    <w:p w14:paraId="146AB9D9" w14:textId="77777777" w:rsidR="005C7E88" w:rsidRPr="00276B23" w:rsidRDefault="005C7E88" w:rsidP="00276B23">
      <w:pPr>
        <w:autoSpaceDE w:val="0"/>
        <w:autoSpaceDN w:val="0"/>
        <w:adjustRightInd w:val="0"/>
        <w:rPr>
          <w:rFonts w:ascii="Arial" w:hAnsi="Arial" w:cs="Arial"/>
          <w:color w:val="0E5483"/>
          <w:sz w:val="28"/>
          <w:szCs w:val="28"/>
          <w:u w:val="single"/>
        </w:rPr>
      </w:pPr>
    </w:p>
    <w:p w14:paraId="0F1B0022" w14:textId="1680FB62" w:rsidR="005C7E88" w:rsidRPr="005C7E88" w:rsidRDefault="005C7E88" w:rsidP="005C7E88">
      <w:pPr>
        <w:autoSpaceDE w:val="0"/>
        <w:autoSpaceDN w:val="0"/>
        <w:adjustRightInd w:val="0"/>
        <w:rPr>
          <w:rFonts w:ascii="Arial" w:hAnsi="Arial" w:cs="Arial"/>
          <w:color w:val="0E5483"/>
          <w:sz w:val="28"/>
          <w:szCs w:val="28"/>
          <w:u w:val="single"/>
        </w:rPr>
      </w:pPr>
      <w:r>
        <w:rPr>
          <w:rFonts w:ascii="Arial" w:hAnsi="Arial" w:cs="Arial"/>
          <w:color w:val="0E5483"/>
          <w:sz w:val="28"/>
          <w:szCs w:val="28"/>
          <w:u w:val="single"/>
        </w:rPr>
        <w:t>Financial Management</w:t>
      </w:r>
    </w:p>
    <w:p w14:paraId="23BCC251" w14:textId="58D389E3"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sz w:val="24"/>
          <w:szCs w:val="24"/>
        </w:rPr>
        <w:t xml:space="preserve">To lead the </w:t>
      </w:r>
      <w:r w:rsidRPr="005C7E88">
        <w:rPr>
          <w:rFonts w:cstheme="minorHAnsi"/>
          <w:color w:val="000000"/>
          <w:sz w:val="24"/>
          <w:szCs w:val="24"/>
        </w:rPr>
        <w:t xml:space="preserve">month and year end processes within the Trust in line with the organisation’s deadlines, ensuring </w:t>
      </w:r>
      <w:r w:rsidR="0054166A" w:rsidRPr="005C7E88">
        <w:rPr>
          <w:rFonts w:cstheme="minorHAnsi"/>
          <w:color w:val="000000"/>
          <w:sz w:val="24"/>
          <w:szCs w:val="24"/>
        </w:rPr>
        <w:t>the reported position against budgets is accurate and</w:t>
      </w:r>
      <w:r w:rsidRPr="005C7E88">
        <w:rPr>
          <w:rFonts w:cstheme="minorHAnsi"/>
          <w:color w:val="000000"/>
          <w:sz w:val="24"/>
          <w:szCs w:val="24"/>
        </w:rPr>
        <w:t xml:space="preserve"> in line with financial procedures.</w:t>
      </w:r>
    </w:p>
    <w:p w14:paraId="1B776FA0"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investigate and report on significant budgetary variances, identifying any remedial action that needs to be taken.</w:t>
      </w:r>
    </w:p>
    <w:p w14:paraId="50020A91"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themeColor="text1"/>
          <w:sz w:val="24"/>
          <w:szCs w:val="24"/>
        </w:rPr>
        <w:t>To analyse the month, end financial position, investigate variances, and make appropriate adjustments if necessary, in line with internal procedures.</w:t>
      </w:r>
    </w:p>
    <w:p w14:paraId="795C346A" w14:textId="7515238F"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lastRenderedPageBreak/>
        <w:t xml:space="preserve">To produce monthly financial reporting for </w:t>
      </w:r>
      <w:r w:rsidR="00023705" w:rsidRPr="005C7E88">
        <w:rPr>
          <w:rFonts w:cstheme="minorHAnsi"/>
          <w:color w:val="000000"/>
          <w:sz w:val="24"/>
          <w:szCs w:val="24"/>
        </w:rPr>
        <w:t>the Director of Finance</w:t>
      </w:r>
      <w:r w:rsidRPr="005C7E88">
        <w:rPr>
          <w:rFonts w:cstheme="minorHAnsi"/>
          <w:color w:val="000000"/>
          <w:sz w:val="24"/>
          <w:szCs w:val="24"/>
        </w:rPr>
        <w:t>, summarising the financial performance to date and providing explanations of key variances.</w:t>
      </w:r>
    </w:p>
    <w:p w14:paraId="6153BB3F" w14:textId="465DABEC"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 xml:space="preserve">To meet regularly with </w:t>
      </w:r>
      <w:r w:rsidR="00023705" w:rsidRPr="005C7E88">
        <w:rPr>
          <w:rFonts w:cstheme="minorHAnsi"/>
          <w:color w:val="000000"/>
          <w:sz w:val="24"/>
          <w:szCs w:val="24"/>
        </w:rPr>
        <w:t xml:space="preserve">Finance Business Partners and </w:t>
      </w:r>
      <w:r w:rsidR="0054166A" w:rsidRPr="005C7E88">
        <w:rPr>
          <w:rFonts w:cstheme="minorHAnsi"/>
          <w:color w:val="000000"/>
          <w:sz w:val="24"/>
          <w:szCs w:val="24"/>
        </w:rPr>
        <w:t>b</w:t>
      </w:r>
      <w:r w:rsidRPr="005C7E88">
        <w:rPr>
          <w:rFonts w:cstheme="minorHAnsi"/>
          <w:color w:val="000000"/>
          <w:sz w:val="24"/>
          <w:szCs w:val="24"/>
        </w:rPr>
        <w:t>udget holders to assess financial performance and to provide financial management information, analysis and advice.</w:t>
      </w:r>
    </w:p>
    <w:p w14:paraId="644339B9"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ensure budget holders and managers have an awareness of financial performance requirements, including the need for budgetary control and adherence to SFI’s, and to provide financial awareness training where necessary.</w:t>
      </w:r>
    </w:p>
    <w:p w14:paraId="020A663F"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themeColor="text1"/>
          <w:sz w:val="24"/>
          <w:szCs w:val="24"/>
        </w:rPr>
        <w:t>To support the preparation of regular and ad hoc financial statements, variance analysis and to produce a forecast out-turn position monthly for management review.</w:t>
      </w:r>
    </w:p>
    <w:p w14:paraId="640131E9"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work with internal and external audit and ensure follow up and implementation of matters arising.</w:t>
      </w:r>
    </w:p>
    <w:p w14:paraId="1CE4AC3D"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liaise with and assist other staff within the Trust Finance and HR Teams to ensure that corporate, statutory and performance monitoring requirements are met.</w:t>
      </w:r>
    </w:p>
    <w:p w14:paraId="0BB05C8E" w14:textId="27A31B38"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work on obtaining information that provides more detail to support reporting from the general ledger. This could include payroll information and the breakdown of information from suppliers, Access HR &amp; budgeting systems</w:t>
      </w:r>
    </w:p>
    <w:p w14:paraId="3757EEC3" w14:textId="436F8A41" w:rsidR="00276B23" w:rsidRDefault="00276B23" w:rsidP="00276B23">
      <w:pPr>
        <w:spacing w:after="0" w:line="240" w:lineRule="auto"/>
        <w:jc w:val="both"/>
        <w:rPr>
          <w:rFonts w:ascii="Arial" w:hAnsi="Arial" w:cs="Arial"/>
          <w:color w:val="000000"/>
        </w:rPr>
      </w:pPr>
    </w:p>
    <w:p w14:paraId="2917AA2B" w14:textId="77777777" w:rsidR="00276B23" w:rsidRPr="003260DA" w:rsidRDefault="00276B23" w:rsidP="00276B23">
      <w:pPr>
        <w:spacing w:after="0" w:line="240" w:lineRule="auto"/>
        <w:jc w:val="both"/>
        <w:rPr>
          <w:rFonts w:ascii="Arial" w:hAnsi="Arial" w:cs="Arial"/>
          <w:color w:val="000000"/>
        </w:rPr>
      </w:pPr>
    </w:p>
    <w:p w14:paraId="07DB7680" w14:textId="77777777" w:rsidR="00276B23" w:rsidRPr="003260DA" w:rsidRDefault="00276B23" w:rsidP="00276B23">
      <w:pPr>
        <w:spacing w:after="0" w:line="240" w:lineRule="auto"/>
        <w:ind w:left="360"/>
        <w:jc w:val="both"/>
        <w:rPr>
          <w:rFonts w:ascii="Arial" w:hAnsi="Arial" w:cs="Arial"/>
          <w:color w:val="000000"/>
        </w:rPr>
      </w:pPr>
    </w:p>
    <w:p w14:paraId="609C1719" w14:textId="7FE60723" w:rsidR="005C7E88" w:rsidRPr="005C7E88" w:rsidRDefault="005C7E88" w:rsidP="005C7E88">
      <w:pPr>
        <w:autoSpaceDE w:val="0"/>
        <w:autoSpaceDN w:val="0"/>
        <w:adjustRightInd w:val="0"/>
        <w:ind w:left="360"/>
        <w:rPr>
          <w:rFonts w:ascii="Arial" w:hAnsi="Arial" w:cs="Arial"/>
          <w:color w:val="0E5483"/>
          <w:sz w:val="28"/>
          <w:szCs w:val="28"/>
          <w:u w:val="single"/>
        </w:rPr>
      </w:pPr>
      <w:proofErr w:type="spellStart"/>
      <w:r>
        <w:rPr>
          <w:rFonts w:ascii="Arial" w:hAnsi="Arial" w:cs="Arial"/>
          <w:color w:val="0E5483"/>
          <w:sz w:val="28"/>
          <w:szCs w:val="28"/>
          <w:u w:val="single"/>
        </w:rPr>
        <w:t>Year end</w:t>
      </w:r>
      <w:proofErr w:type="spellEnd"/>
      <w:r>
        <w:rPr>
          <w:rFonts w:ascii="Arial" w:hAnsi="Arial" w:cs="Arial"/>
          <w:color w:val="0E5483"/>
          <w:sz w:val="28"/>
          <w:szCs w:val="28"/>
          <w:u w:val="single"/>
        </w:rPr>
        <w:t xml:space="preserve"> financial planning</w:t>
      </w:r>
    </w:p>
    <w:p w14:paraId="6DC87DE9"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Support year-end financial management and reporting including assisting with the completion of the annual accounts.</w:t>
      </w:r>
    </w:p>
    <w:p w14:paraId="3F9348AF" w14:textId="7569A94D"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 xml:space="preserve">To </w:t>
      </w:r>
      <w:r w:rsidR="00D112DD" w:rsidRPr="005C7E88">
        <w:rPr>
          <w:rFonts w:cstheme="minorHAnsi"/>
          <w:color w:val="000000"/>
          <w:sz w:val="24"/>
          <w:szCs w:val="24"/>
        </w:rPr>
        <w:t>manage</w:t>
      </w:r>
      <w:r w:rsidRPr="005C7E88">
        <w:rPr>
          <w:rFonts w:cstheme="minorHAnsi"/>
          <w:color w:val="000000"/>
          <w:sz w:val="24"/>
          <w:szCs w:val="24"/>
        </w:rPr>
        <w:t xml:space="preserve"> the preparation of future year budgets taking into account relevant activity data, cost pressures and service developments and working with </w:t>
      </w:r>
      <w:r w:rsidR="0054166A" w:rsidRPr="005C7E88">
        <w:rPr>
          <w:rFonts w:cstheme="minorHAnsi"/>
          <w:color w:val="000000"/>
          <w:sz w:val="24"/>
          <w:szCs w:val="24"/>
        </w:rPr>
        <w:t xml:space="preserve">Finance Business Partners and </w:t>
      </w:r>
      <w:r w:rsidRPr="005C7E88">
        <w:rPr>
          <w:rFonts w:cstheme="minorHAnsi"/>
          <w:color w:val="000000"/>
          <w:sz w:val="24"/>
          <w:szCs w:val="24"/>
        </w:rPr>
        <w:t>Budget Managers to establish budgetary submissions.</w:t>
      </w:r>
    </w:p>
    <w:p w14:paraId="105830ED"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Develop robust income plans in conjunction with Budget Managers ensuring that opportunities are explored, and risks are quantified.</w:t>
      </w:r>
    </w:p>
    <w:p w14:paraId="2259B54A"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ensure that budgetary information in the Trusts budget system is kept up-to-date and is a reliable source of information.</w:t>
      </w:r>
    </w:p>
    <w:p w14:paraId="668C8C68" w14:textId="77777777" w:rsidR="00276B23" w:rsidRPr="003260DA" w:rsidRDefault="00276B23" w:rsidP="00276B23">
      <w:pPr>
        <w:spacing w:after="0" w:line="240" w:lineRule="auto"/>
        <w:jc w:val="both"/>
        <w:rPr>
          <w:rFonts w:ascii="Arial" w:hAnsi="Arial" w:cs="Arial"/>
          <w:color w:val="000000"/>
        </w:rPr>
      </w:pPr>
    </w:p>
    <w:p w14:paraId="3AE37D0C" w14:textId="4FFAD315" w:rsidR="005C7E88" w:rsidRPr="005C7E88" w:rsidRDefault="005C7E88" w:rsidP="005C7E88">
      <w:pPr>
        <w:autoSpaceDE w:val="0"/>
        <w:autoSpaceDN w:val="0"/>
        <w:adjustRightInd w:val="0"/>
        <w:ind w:left="360"/>
        <w:rPr>
          <w:rFonts w:ascii="Arial" w:hAnsi="Arial" w:cs="Arial"/>
          <w:color w:val="0E5483"/>
          <w:sz w:val="28"/>
          <w:szCs w:val="28"/>
          <w:u w:val="single"/>
        </w:rPr>
      </w:pPr>
      <w:r>
        <w:rPr>
          <w:rFonts w:ascii="Arial" w:hAnsi="Arial" w:cs="Arial"/>
          <w:color w:val="0E5483"/>
          <w:sz w:val="28"/>
          <w:szCs w:val="28"/>
          <w:u w:val="single"/>
        </w:rPr>
        <w:t>Business Analysis</w:t>
      </w:r>
    </w:p>
    <w:p w14:paraId="6A8EAE93"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analyse the impact of service changes and provide the cost implications of service redesign, adjusting budgets in accordance with changes provision if necessary.</w:t>
      </w:r>
    </w:p>
    <w:p w14:paraId="7ECC373B" w14:textId="0A7C1903"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 xml:space="preserve">To work with budget managers and the </w:t>
      </w:r>
      <w:r w:rsidR="0054166A" w:rsidRPr="005C7E88">
        <w:rPr>
          <w:rFonts w:cstheme="minorHAnsi"/>
          <w:color w:val="000000"/>
          <w:sz w:val="24"/>
          <w:szCs w:val="24"/>
        </w:rPr>
        <w:t>Director of Finance</w:t>
      </w:r>
      <w:r w:rsidRPr="005C7E88">
        <w:rPr>
          <w:rFonts w:cstheme="minorHAnsi"/>
          <w:color w:val="000000"/>
          <w:sz w:val="24"/>
          <w:szCs w:val="24"/>
        </w:rPr>
        <w:t xml:space="preserve"> to prepare business cases and bids for new business and/ or service re-design. </w:t>
      </w:r>
    </w:p>
    <w:p w14:paraId="7B6FDFF8"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identify and drive cost improvement programmes to deliver VFM</w:t>
      </w:r>
    </w:p>
    <w:p w14:paraId="0DF031F2"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Support other members of the Finance and HR Team with ad-hoc projects.</w:t>
      </w:r>
    </w:p>
    <w:p w14:paraId="52B8C656"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work with the Human Resources, lead to integrate financial information into the Workforce Report.</w:t>
      </w:r>
    </w:p>
    <w:p w14:paraId="159DBEA4"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To contribute numerical and/ or graphical information that will form part of Trusts Dashboards or information showing progress on the Commercial Strategy.</w:t>
      </w:r>
    </w:p>
    <w:p w14:paraId="316356D4" w14:textId="1DA662F1" w:rsidR="00276B23" w:rsidRDefault="00276B23" w:rsidP="00276B23">
      <w:pPr>
        <w:autoSpaceDE w:val="0"/>
        <w:autoSpaceDN w:val="0"/>
        <w:adjustRightInd w:val="0"/>
        <w:rPr>
          <w:rFonts w:ascii="Arial" w:hAnsi="Arial" w:cs="Arial"/>
          <w:color w:val="000000"/>
        </w:rPr>
      </w:pPr>
    </w:p>
    <w:p w14:paraId="132E7FA3" w14:textId="163C21E7" w:rsidR="00276B23" w:rsidRPr="00276B23" w:rsidRDefault="00276B23" w:rsidP="00276B23">
      <w:pPr>
        <w:autoSpaceDE w:val="0"/>
        <w:autoSpaceDN w:val="0"/>
        <w:adjustRightInd w:val="0"/>
        <w:rPr>
          <w:rFonts w:ascii="Arial" w:hAnsi="Arial" w:cs="Arial"/>
          <w:color w:val="2F5496" w:themeColor="accent1" w:themeShade="BF"/>
          <w:sz w:val="28"/>
          <w:szCs w:val="28"/>
          <w:u w:val="single"/>
        </w:rPr>
      </w:pPr>
      <w:r w:rsidRPr="00276B23">
        <w:rPr>
          <w:rFonts w:ascii="Arial" w:hAnsi="Arial" w:cs="Arial"/>
          <w:color w:val="2F5496" w:themeColor="accent1" w:themeShade="BF"/>
          <w:sz w:val="28"/>
          <w:szCs w:val="28"/>
          <w:u w:val="single"/>
        </w:rPr>
        <w:t>Accountab</w:t>
      </w:r>
      <w:r>
        <w:rPr>
          <w:rFonts w:ascii="Arial" w:hAnsi="Arial" w:cs="Arial"/>
          <w:color w:val="2F5496" w:themeColor="accent1" w:themeShade="BF"/>
          <w:sz w:val="28"/>
          <w:szCs w:val="28"/>
          <w:u w:val="single"/>
        </w:rPr>
        <w:t>i</w:t>
      </w:r>
      <w:r w:rsidRPr="00276B23">
        <w:rPr>
          <w:rFonts w:ascii="Arial" w:hAnsi="Arial" w:cs="Arial"/>
          <w:color w:val="2F5496" w:themeColor="accent1" w:themeShade="BF"/>
          <w:sz w:val="28"/>
          <w:szCs w:val="28"/>
          <w:u w:val="single"/>
        </w:rPr>
        <w:t>lity</w:t>
      </w:r>
    </w:p>
    <w:p w14:paraId="4B06BFEF"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themeColor="text1"/>
          <w:sz w:val="24"/>
          <w:szCs w:val="24"/>
        </w:rPr>
        <w:lastRenderedPageBreak/>
        <w:t>The post holder will be responsible for managing their own workload to assist the Finance Team and budget holders in meeting their objectives. The level of detail of the work required will need to be assessed taking into account quality of information and timeliness.</w:t>
      </w:r>
    </w:p>
    <w:p w14:paraId="5CFE0126"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The post holder is accountable for ensuring that duties are carried out in accordance with generally accepted accounting practice (GAAP) and Trusts Standing Financial Instructions.</w:t>
      </w:r>
    </w:p>
    <w:p w14:paraId="177EFA08"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 xml:space="preserve">To keep up to date with relevant financial developments and national guidance. </w:t>
      </w:r>
    </w:p>
    <w:p w14:paraId="7D4AB59B"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Assist in developing training programme for non-finance managers to improve commercial and financial skills.</w:t>
      </w:r>
    </w:p>
    <w:p w14:paraId="3625FE0F" w14:textId="77777777" w:rsidR="00276B23" w:rsidRPr="005C7E88" w:rsidRDefault="00276B23" w:rsidP="00276B23">
      <w:pPr>
        <w:numPr>
          <w:ilvl w:val="0"/>
          <w:numId w:val="1"/>
        </w:numPr>
        <w:spacing w:after="0" w:line="240" w:lineRule="auto"/>
        <w:jc w:val="both"/>
        <w:rPr>
          <w:rFonts w:cstheme="minorHAnsi"/>
          <w:color w:val="000000"/>
          <w:sz w:val="24"/>
          <w:szCs w:val="24"/>
        </w:rPr>
      </w:pPr>
      <w:r w:rsidRPr="005C7E88">
        <w:rPr>
          <w:rFonts w:cstheme="minorHAnsi"/>
          <w:color w:val="000000"/>
          <w:sz w:val="24"/>
          <w:szCs w:val="24"/>
        </w:rPr>
        <w:t>Contributes to the development of financial policies and procedures within the Finance Team and the Trust.</w:t>
      </w:r>
    </w:p>
    <w:p w14:paraId="6A905DF0" w14:textId="77777777" w:rsidR="00276B23" w:rsidRPr="005C7E88" w:rsidRDefault="00276B23" w:rsidP="00276B23">
      <w:pPr>
        <w:numPr>
          <w:ilvl w:val="0"/>
          <w:numId w:val="1"/>
        </w:numPr>
        <w:spacing w:after="0" w:line="240" w:lineRule="auto"/>
        <w:jc w:val="both"/>
        <w:rPr>
          <w:rFonts w:cstheme="minorHAnsi"/>
          <w:sz w:val="24"/>
          <w:szCs w:val="24"/>
        </w:rPr>
      </w:pPr>
      <w:r w:rsidRPr="005C7E88">
        <w:rPr>
          <w:rFonts w:cstheme="minorHAnsi"/>
          <w:sz w:val="24"/>
          <w:szCs w:val="24"/>
        </w:rPr>
        <w:t>To work co-operatively with others towards shared goals</w:t>
      </w:r>
    </w:p>
    <w:p w14:paraId="3F70ADE2" w14:textId="77777777" w:rsidR="00276B23" w:rsidRPr="005C7E88" w:rsidRDefault="00276B23" w:rsidP="00276B23">
      <w:pPr>
        <w:numPr>
          <w:ilvl w:val="0"/>
          <w:numId w:val="1"/>
        </w:numPr>
        <w:spacing w:after="0" w:line="240" w:lineRule="auto"/>
        <w:jc w:val="both"/>
        <w:rPr>
          <w:rFonts w:cstheme="minorHAnsi"/>
          <w:sz w:val="24"/>
          <w:szCs w:val="24"/>
        </w:rPr>
      </w:pPr>
      <w:r w:rsidRPr="005C7E88">
        <w:rPr>
          <w:rFonts w:cstheme="minorHAnsi"/>
          <w:sz w:val="24"/>
          <w:szCs w:val="24"/>
        </w:rPr>
        <w:t>To be aware of and to comply with policies and procedures including those relating to child protection and safeguarding, health and safety, and security and confidentiality</w:t>
      </w:r>
    </w:p>
    <w:p w14:paraId="60CB8DF1" w14:textId="77777777" w:rsidR="00276B23" w:rsidRPr="005C7E88" w:rsidRDefault="00276B23" w:rsidP="00276B23">
      <w:pPr>
        <w:numPr>
          <w:ilvl w:val="0"/>
          <w:numId w:val="1"/>
        </w:numPr>
        <w:spacing w:after="0" w:line="240" w:lineRule="auto"/>
        <w:jc w:val="both"/>
        <w:rPr>
          <w:rFonts w:cstheme="minorHAnsi"/>
          <w:sz w:val="24"/>
          <w:szCs w:val="24"/>
        </w:rPr>
      </w:pPr>
      <w:r w:rsidRPr="005C7E88">
        <w:rPr>
          <w:rFonts w:cstheme="minorHAnsi"/>
          <w:sz w:val="24"/>
          <w:szCs w:val="24"/>
        </w:rPr>
        <w:t>To promote and ensure the health and safety of students, staff, and visitors always</w:t>
      </w:r>
    </w:p>
    <w:p w14:paraId="7C114464" w14:textId="77777777" w:rsidR="00276B23" w:rsidRPr="003260DA" w:rsidRDefault="00276B23" w:rsidP="00276B23">
      <w:pPr>
        <w:spacing w:after="0" w:line="240" w:lineRule="auto"/>
        <w:jc w:val="both"/>
        <w:rPr>
          <w:rFonts w:ascii="Arial" w:hAnsi="Arial" w:cs="Arial"/>
          <w:color w:val="000000"/>
        </w:rPr>
      </w:pPr>
    </w:p>
    <w:p w14:paraId="3D79BB78" w14:textId="77777777" w:rsidR="00276B23" w:rsidRPr="003260DA" w:rsidRDefault="00276B23" w:rsidP="00276B23">
      <w:pPr>
        <w:rPr>
          <w:rFonts w:ascii="Arial" w:hAnsi="Arial" w:cs="Arial"/>
        </w:rPr>
      </w:pPr>
    </w:p>
    <w:p w14:paraId="446755E9" w14:textId="77777777" w:rsidR="00276B23" w:rsidRPr="00276B23" w:rsidRDefault="00276B23" w:rsidP="00276B23">
      <w:pPr>
        <w:autoSpaceDE w:val="0"/>
        <w:autoSpaceDN w:val="0"/>
        <w:adjustRightInd w:val="0"/>
        <w:jc w:val="both"/>
        <w:rPr>
          <w:rFonts w:cstheme="minorHAnsi"/>
          <w:color w:val="2F5496" w:themeColor="accent1" w:themeShade="BF"/>
          <w:sz w:val="28"/>
          <w:szCs w:val="28"/>
          <w:u w:val="single"/>
        </w:rPr>
      </w:pPr>
      <w:r w:rsidRPr="00276B23">
        <w:rPr>
          <w:rFonts w:cstheme="minorHAnsi"/>
          <w:color w:val="2F5496" w:themeColor="accent1" w:themeShade="BF"/>
          <w:sz w:val="28"/>
          <w:szCs w:val="28"/>
          <w:u w:val="single"/>
        </w:rPr>
        <w:t>Professional Development</w:t>
      </w:r>
    </w:p>
    <w:p w14:paraId="4B57A748" w14:textId="77777777" w:rsidR="00276B23" w:rsidRPr="005C7E88" w:rsidRDefault="00276B23" w:rsidP="00276B23">
      <w:pPr>
        <w:pStyle w:val="ListParagraph"/>
        <w:numPr>
          <w:ilvl w:val="0"/>
          <w:numId w:val="3"/>
        </w:numPr>
        <w:rPr>
          <w:rFonts w:cstheme="minorHAnsi"/>
          <w:sz w:val="24"/>
          <w:szCs w:val="24"/>
        </w:rPr>
      </w:pPr>
      <w:r w:rsidRPr="005C7E88">
        <w:rPr>
          <w:rFonts w:cstheme="minorHAnsi"/>
          <w:sz w:val="24"/>
          <w:szCs w:val="24"/>
        </w:rPr>
        <w:t>Undertake appropriate and regular training and development to maintain knowledge and improve practice.</w:t>
      </w:r>
    </w:p>
    <w:p w14:paraId="7CB9549D" w14:textId="77777777" w:rsidR="00276B23" w:rsidRPr="005C7E88" w:rsidRDefault="00276B23" w:rsidP="00276B23">
      <w:pPr>
        <w:pStyle w:val="ListParagraph"/>
        <w:numPr>
          <w:ilvl w:val="0"/>
          <w:numId w:val="3"/>
        </w:numPr>
        <w:rPr>
          <w:rFonts w:cstheme="minorHAnsi"/>
          <w:sz w:val="24"/>
          <w:szCs w:val="24"/>
        </w:rPr>
      </w:pPr>
      <w:r w:rsidRPr="005C7E88">
        <w:rPr>
          <w:rFonts w:cstheme="minorHAnsi"/>
          <w:sz w:val="24"/>
          <w:szCs w:val="24"/>
        </w:rPr>
        <w:t>Attend briefings and participate in professional development opportunities.</w:t>
      </w:r>
    </w:p>
    <w:p w14:paraId="6CEFF49B" w14:textId="7EC6DE67" w:rsidR="00276B23" w:rsidRPr="005C7E88" w:rsidRDefault="00276B23" w:rsidP="00276B23">
      <w:pPr>
        <w:pStyle w:val="ListParagraph"/>
        <w:numPr>
          <w:ilvl w:val="0"/>
          <w:numId w:val="3"/>
        </w:numPr>
        <w:rPr>
          <w:rFonts w:cstheme="minorHAnsi"/>
          <w:sz w:val="24"/>
          <w:szCs w:val="24"/>
        </w:rPr>
      </w:pPr>
      <w:r w:rsidRPr="005C7E88">
        <w:rPr>
          <w:rFonts w:cstheme="minorHAnsi"/>
          <w:sz w:val="24"/>
          <w:szCs w:val="24"/>
        </w:rPr>
        <w:t xml:space="preserve">Keep up-to-date with current educational developments and legislation affecting Financial Management </w:t>
      </w:r>
    </w:p>
    <w:p w14:paraId="4C87DBF7" w14:textId="77777777" w:rsidR="00276B23" w:rsidRPr="005C7E88" w:rsidRDefault="00276B23" w:rsidP="00276B23">
      <w:pPr>
        <w:pStyle w:val="ListParagraph"/>
        <w:numPr>
          <w:ilvl w:val="0"/>
          <w:numId w:val="3"/>
        </w:numPr>
        <w:rPr>
          <w:rFonts w:cstheme="minorHAnsi"/>
          <w:sz w:val="24"/>
          <w:szCs w:val="24"/>
        </w:rPr>
      </w:pPr>
      <w:r w:rsidRPr="005C7E88">
        <w:rPr>
          <w:rFonts w:cstheme="minorHAnsi"/>
          <w:sz w:val="24"/>
          <w:szCs w:val="24"/>
        </w:rPr>
        <w:t>Participate in regular performance management for self and lead appraisal reviews for direct report staff.</w:t>
      </w:r>
    </w:p>
    <w:p w14:paraId="130E5DBD" w14:textId="77777777" w:rsidR="00276B23" w:rsidRDefault="00276B23" w:rsidP="00276B23">
      <w:pPr>
        <w:rPr>
          <w:rFonts w:cstheme="minorHAnsi"/>
          <w:sz w:val="24"/>
          <w:szCs w:val="24"/>
        </w:rPr>
      </w:pPr>
    </w:p>
    <w:p w14:paraId="292EC852" w14:textId="77777777" w:rsidR="00276B23" w:rsidRPr="00276B23" w:rsidRDefault="00276B23" w:rsidP="00276B23">
      <w:pPr>
        <w:rPr>
          <w:rFonts w:cstheme="minorHAnsi"/>
          <w:color w:val="2F5496" w:themeColor="accent1" w:themeShade="BF"/>
          <w:sz w:val="28"/>
          <w:szCs w:val="28"/>
          <w:u w:val="single"/>
        </w:rPr>
      </w:pPr>
      <w:r w:rsidRPr="00276B23">
        <w:rPr>
          <w:rFonts w:cstheme="minorHAnsi"/>
          <w:color w:val="2F5496" w:themeColor="accent1" w:themeShade="BF"/>
          <w:sz w:val="28"/>
          <w:szCs w:val="28"/>
          <w:u w:val="single"/>
        </w:rPr>
        <w:t>Supporting the Trust</w:t>
      </w:r>
    </w:p>
    <w:p w14:paraId="02C7AF29" w14:textId="77777777" w:rsidR="00276B23" w:rsidRPr="000E1C44" w:rsidRDefault="00276B23" w:rsidP="00276B23">
      <w:pPr>
        <w:rPr>
          <w:rFonts w:cstheme="minorHAnsi"/>
          <w:sz w:val="24"/>
          <w:szCs w:val="24"/>
        </w:rPr>
      </w:pPr>
      <w:r w:rsidRPr="000E1C44">
        <w:rPr>
          <w:rFonts w:cstheme="minorHAnsi"/>
          <w:sz w:val="24"/>
          <w:szCs w:val="24"/>
        </w:rPr>
        <w:t>At an appropriate level, according to the job role, grade and training received, all employees of the Trust are expected to:</w:t>
      </w:r>
    </w:p>
    <w:p w14:paraId="4197624E" w14:textId="77777777" w:rsidR="00276B23" w:rsidRPr="000E1C44" w:rsidRDefault="00276B23" w:rsidP="00276B23">
      <w:pPr>
        <w:pStyle w:val="ListParagraph"/>
        <w:numPr>
          <w:ilvl w:val="0"/>
          <w:numId w:val="4"/>
        </w:numPr>
        <w:rPr>
          <w:rFonts w:cstheme="minorHAnsi"/>
        </w:rPr>
      </w:pPr>
      <w:r w:rsidRPr="000E1C44">
        <w:rPr>
          <w:rFonts w:cstheme="minorHAnsi"/>
        </w:rPr>
        <w:t>Support the aims, values, mission and ethos of the Trust and participate in a team approach to all aspects of school life.</w:t>
      </w:r>
    </w:p>
    <w:p w14:paraId="67A31CD5" w14:textId="77777777" w:rsidR="00276B23" w:rsidRPr="000E1C44" w:rsidRDefault="00276B23" w:rsidP="00276B23">
      <w:pPr>
        <w:pStyle w:val="ListParagraph"/>
        <w:numPr>
          <w:ilvl w:val="0"/>
          <w:numId w:val="4"/>
        </w:numPr>
        <w:rPr>
          <w:rFonts w:cstheme="minorHAnsi"/>
        </w:rPr>
      </w:pPr>
      <w:r w:rsidRPr="000E1C44">
        <w:rPr>
          <w:rFonts w:cstheme="minorHAnsi"/>
        </w:rPr>
        <w:t>Attend and contribute to staff meetings and INSET days as required and identify areas of personal practice and experience to develop.</w:t>
      </w:r>
    </w:p>
    <w:p w14:paraId="779607B1" w14:textId="77777777" w:rsidR="00276B23" w:rsidRPr="000E1C44" w:rsidRDefault="00276B23" w:rsidP="00276B23">
      <w:pPr>
        <w:pStyle w:val="ListParagraph"/>
        <w:numPr>
          <w:ilvl w:val="0"/>
          <w:numId w:val="4"/>
        </w:numPr>
        <w:rPr>
          <w:rFonts w:cstheme="minorHAnsi"/>
        </w:rPr>
      </w:pPr>
      <w:r w:rsidRPr="000E1C44">
        <w:rPr>
          <w:rFonts w:cstheme="minorHAnsi"/>
        </w:rPr>
        <w:t>Take appropriate responsibility for safeguarding and children’s welfare.</w:t>
      </w:r>
    </w:p>
    <w:p w14:paraId="51B21C38" w14:textId="77777777" w:rsidR="00276B23" w:rsidRPr="000E1C44" w:rsidRDefault="00276B23" w:rsidP="00276B23">
      <w:pPr>
        <w:pStyle w:val="ListParagraph"/>
        <w:numPr>
          <w:ilvl w:val="0"/>
          <w:numId w:val="4"/>
        </w:numPr>
        <w:rPr>
          <w:rFonts w:cstheme="minorHAnsi"/>
        </w:rPr>
      </w:pPr>
      <w:r w:rsidRPr="000E1C44">
        <w:rPr>
          <w:rFonts w:cstheme="minorHAnsi"/>
        </w:rPr>
        <w:t>Be aware of health and safety issues and act in accordance with the Trust’s Health and Safety policy.</w:t>
      </w:r>
    </w:p>
    <w:p w14:paraId="38F16131" w14:textId="77777777" w:rsidR="00276B23" w:rsidRPr="000E1C44" w:rsidRDefault="00276B23" w:rsidP="00276B23">
      <w:pPr>
        <w:pStyle w:val="ListParagraph"/>
        <w:numPr>
          <w:ilvl w:val="0"/>
          <w:numId w:val="4"/>
        </w:numPr>
        <w:rPr>
          <w:rFonts w:cstheme="minorHAnsi"/>
        </w:rPr>
      </w:pPr>
      <w:r w:rsidRPr="000E1C44">
        <w:rPr>
          <w:rFonts w:cstheme="minorHAnsi"/>
        </w:rPr>
        <w:t>Ensure Trust policies and procedures are implemented and followed.</w:t>
      </w:r>
    </w:p>
    <w:p w14:paraId="298A7745" w14:textId="77777777" w:rsidR="00276B23" w:rsidRDefault="00276B23" w:rsidP="00276B23">
      <w:pPr>
        <w:rPr>
          <w:rFonts w:cstheme="minorHAnsi"/>
          <w:sz w:val="24"/>
          <w:szCs w:val="24"/>
        </w:rPr>
      </w:pPr>
    </w:p>
    <w:p w14:paraId="39D4FBE6" w14:textId="2E4F0BF5" w:rsidR="00276B23" w:rsidRPr="000E1C44" w:rsidRDefault="00276B23" w:rsidP="00276B23">
      <w:pPr>
        <w:rPr>
          <w:rFonts w:cstheme="minorHAnsi"/>
          <w:sz w:val="24"/>
          <w:szCs w:val="24"/>
        </w:rPr>
      </w:pPr>
      <w:r w:rsidRPr="000E1C44">
        <w:rPr>
          <w:rFonts w:cstheme="minorHAnsi"/>
          <w:sz w:val="24"/>
          <w:szCs w:val="24"/>
        </w:rPr>
        <w:t xml:space="preserve">The list of duties in the job description should not be regarded as exclusive or exhaustive. There will be other duties and requirements associated with your job and, in addition, as a </w:t>
      </w:r>
      <w:r w:rsidRPr="000E1C44">
        <w:rPr>
          <w:rFonts w:cstheme="minorHAnsi"/>
          <w:sz w:val="24"/>
          <w:szCs w:val="24"/>
        </w:rPr>
        <w:lastRenderedPageBreak/>
        <w:t xml:space="preserve">term of your employment you may be required to undertake various other duties as may reasonably be required. </w:t>
      </w:r>
    </w:p>
    <w:p w14:paraId="3AD06E30" w14:textId="77777777" w:rsidR="00276B23" w:rsidRPr="000E1C44" w:rsidRDefault="00276B23" w:rsidP="00276B23">
      <w:pPr>
        <w:rPr>
          <w:rFonts w:cstheme="minorHAnsi"/>
          <w:sz w:val="24"/>
          <w:szCs w:val="24"/>
        </w:rPr>
      </w:pPr>
      <w:r w:rsidRPr="000E1C44">
        <w:rPr>
          <w:rFonts w:cstheme="minorHAnsi"/>
          <w:sz w:val="24"/>
          <w:szCs w:val="24"/>
        </w:rPr>
        <w:t>Your duties will be as set out in the above job description but please note that the HISP Multi Academy Trust reserves the right to update your job description, from time to time, to reflect changes in, or to, your job. You will be consulted about any proposed changes.</w:t>
      </w:r>
    </w:p>
    <w:p w14:paraId="371F157B" w14:textId="77777777" w:rsidR="00AD5B3D" w:rsidRDefault="00AD5B3D"/>
    <w:sectPr w:rsidR="00AD5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hardGotURWExtHea">
    <w:altName w:val="Calibri"/>
    <w:panose1 w:val="00000000000000000000"/>
    <w:charset w:val="00"/>
    <w:family w:val="modern"/>
    <w:notTrueType/>
    <w:pitch w:val="variable"/>
    <w:sig w:usb0="00000007" w:usb1="00000000" w:usb2="00000000" w:usb3="00000000" w:csb0="00000093" w:csb1="00000000"/>
  </w:font>
  <w:font w:name="BernhardGotURWHea">
    <w:altName w:val="Calibri"/>
    <w:panose1 w:val="00000000000000000000"/>
    <w:charset w:val="00"/>
    <w:family w:val="modern"/>
    <w:notTrueType/>
    <w:pitch w:val="variable"/>
    <w:sig w:usb0="00000007" w:usb1="00000000" w:usb2="00000000" w:usb3="00000000" w:csb0="00000093" w:csb1="00000000"/>
  </w:font>
  <w:font w:name="BernhardGotURWExtLig">
    <w:altName w:val="Calibri"/>
    <w:panose1 w:val="000000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10E"/>
    <w:multiLevelType w:val="hybridMultilevel"/>
    <w:tmpl w:val="4E962DEC"/>
    <w:lvl w:ilvl="0" w:tplc="5E78C034">
      <w:start w:val="1"/>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41032D"/>
    <w:multiLevelType w:val="hybridMultilevel"/>
    <w:tmpl w:val="5C7441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3C1ADE"/>
    <w:multiLevelType w:val="hybridMultilevel"/>
    <w:tmpl w:val="7C345A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E86B23"/>
    <w:multiLevelType w:val="hybridMultilevel"/>
    <w:tmpl w:val="CC72B0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486804">
    <w:abstractNumId w:val="0"/>
  </w:num>
  <w:num w:numId="2" w16cid:durableId="1944144806">
    <w:abstractNumId w:val="1"/>
  </w:num>
  <w:num w:numId="3" w16cid:durableId="611131227">
    <w:abstractNumId w:val="3"/>
  </w:num>
  <w:num w:numId="4" w16cid:durableId="641427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23"/>
    <w:rsid w:val="00006BC1"/>
    <w:rsid w:val="00023705"/>
    <w:rsid w:val="00276B23"/>
    <w:rsid w:val="002B79CF"/>
    <w:rsid w:val="00392576"/>
    <w:rsid w:val="004B1783"/>
    <w:rsid w:val="004E03E8"/>
    <w:rsid w:val="0054166A"/>
    <w:rsid w:val="005B4712"/>
    <w:rsid w:val="005C7E88"/>
    <w:rsid w:val="005D3B5D"/>
    <w:rsid w:val="007D0606"/>
    <w:rsid w:val="00873373"/>
    <w:rsid w:val="008D6F5D"/>
    <w:rsid w:val="009273B1"/>
    <w:rsid w:val="00A46998"/>
    <w:rsid w:val="00AD5B3D"/>
    <w:rsid w:val="00B10B2E"/>
    <w:rsid w:val="00B44FEC"/>
    <w:rsid w:val="00D112DD"/>
    <w:rsid w:val="00E14C1C"/>
    <w:rsid w:val="00FA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C4C27"/>
  <w15:chartTrackingRefBased/>
  <w15:docId w15:val="{1FB13811-E0C3-4AD1-BCAE-B5E43C83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B23"/>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B23"/>
    <w:pPr>
      <w:ind w:left="720"/>
      <w:contextualSpacing/>
    </w:pPr>
  </w:style>
  <w:style w:type="paragraph" w:styleId="NoSpacing">
    <w:name w:val="No Spacing"/>
    <w:uiPriority w:val="1"/>
    <w:qFormat/>
    <w:rsid w:val="005C7E88"/>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a0ded7-6b09-493a-b364-2442ba62e4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8C75233C74D049AA15709640847F96" ma:contentTypeVersion="10" ma:contentTypeDescription="Create a new document." ma:contentTypeScope="" ma:versionID="10e9f8a85f953c8f3d25aa672dd39b87">
  <xsd:schema xmlns:xsd="http://www.w3.org/2001/XMLSchema" xmlns:xs="http://www.w3.org/2001/XMLSchema" xmlns:p="http://schemas.microsoft.com/office/2006/metadata/properties" xmlns:ns3="83a0ded7-6b09-493a-b364-2442ba62e421" xmlns:ns4="ce370d17-63f4-474c-a340-07923403673e" targetNamespace="http://schemas.microsoft.com/office/2006/metadata/properties" ma:root="true" ma:fieldsID="c31de2cb6ae4cb77e76e880f256d0f0d" ns3:_="" ns4:_="">
    <xsd:import namespace="83a0ded7-6b09-493a-b364-2442ba62e421"/>
    <xsd:import namespace="ce370d17-63f4-474c-a340-0792340367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0ded7-6b09-493a-b364-2442ba62e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370d17-63f4-474c-a340-0792340367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BAC3B4-B14F-4A04-AEEF-83241CC5335D}">
  <ds:schemaRefs>
    <ds:schemaRef ds:uri="http://schemas.microsoft.com/office/2006/metadata/properties"/>
    <ds:schemaRef ds:uri="http://schemas.microsoft.com/office/infopath/2007/PartnerControls"/>
    <ds:schemaRef ds:uri="83a0ded7-6b09-493a-b364-2442ba62e421"/>
  </ds:schemaRefs>
</ds:datastoreItem>
</file>

<file path=customXml/itemProps2.xml><?xml version="1.0" encoding="utf-8"?>
<ds:datastoreItem xmlns:ds="http://schemas.openxmlformats.org/officeDocument/2006/customXml" ds:itemID="{C4AD3DB1-7B9C-4008-A5E3-529FA7B54CEA}">
  <ds:schemaRefs>
    <ds:schemaRef ds:uri="http://schemas.microsoft.com/sharepoint/v3/contenttype/forms"/>
  </ds:schemaRefs>
</ds:datastoreItem>
</file>

<file path=customXml/itemProps3.xml><?xml version="1.0" encoding="utf-8"?>
<ds:datastoreItem xmlns:ds="http://schemas.openxmlformats.org/officeDocument/2006/customXml" ds:itemID="{687DE437-442B-4B50-B7E5-8490A8409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0ded7-6b09-493a-b364-2442ba62e421"/>
    <ds:schemaRef ds:uri="ce370d17-63f4-474c-a340-079234036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Collins</dc:creator>
  <cp:keywords/>
  <dc:description/>
  <cp:lastModifiedBy>Sharon Collins</cp:lastModifiedBy>
  <cp:revision>3</cp:revision>
  <dcterms:created xsi:type="dcterms:W3CDTF">2023-05-18T12:23:00Z</dcterms:created>
  <dcterms:modified xsi:type="dcterms:W3CDTF">2023-05-18T12:23:00Z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0x010100978C75233C74D049AA15709640847F96</vt:lpwstr>
  </property>
  <property fmtid="{D5CDD505-2E9C-101B-9397-08002B2CF9AE}" pid="3" name="MediaServiceImageTags">
    <vt:lpwstr/>
  </property>
</Properties>
</file>