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67" w:type="dxa"/>
        <w:jc w:val="center"/>
        <w:tblLayout w:type="fixed"/>
        <w:tblLook w:val="0000" w:firstRow="0" w:lastRow="0" w:firstColumn="0" w:lastColumn="0" w:noHBand="0" w:noVBand="0"/>
      </w:tblPr>
      <w:tblGrid>
        <w:gridCol w:w="3209"/>
        <w:gridCol w:w="7458"/>
      </w:tblGrid>
      <w:tr w:rsidR="00561611" w14:paraId="15CE79F6" w14:textId="77777777" w:rsidTr="006C2264">
        <w:trPr>
          <w:cantSplit/>
          <w:jc w:val="center"/>
        </w:trPr>
        <w:tc>
          <w:tcPr>
            <w:tcW w:w="10667" w:type="dxa"/>
            <w:gridSpan w:val="2"/>
            <w:shd w:val="clear" w:color="auto" w:fill="auto"/>
          </w:tcPr>
          <w:p w14:paraId="5CB294FC" w14:textId="77777777" w:rsidR="00561611" w:rsidRDefault="00561611" w:rsidP="006C2264">
            <w:pPr>
              <w:rPr>
                <w:iCs/>
                <w:sz w:val="16"/>
                <w:szCs w:val="16"/>
              </w:rPr>
            </w:pPr>
            <w:r w:rsidRPr="00AE1D75">
              <w:rPr>
                <w:smallCaps/>
                <w:color w:val="993366"/>
                <w:sz w:val="32"/>
                <w:szCs w:val="32"/>
              </w:rPr>
              <w:br w:type="page"/>
            </w:r>
            <w:r>
              <w:rPr>
                <w:b w:val="0"/>
                <w:smallCaps/>
                <w:color w:val="993366"/>
                <w:sz w:val="32"/>
                <w:szCs w:val="32"/>
              </w:rPr>
              <w:br w:type="page"/>
            </w:r>
            <w:r w:rsidRPr="00151D83">
              <w:rPr>
                <w:smallCaps/>
                <w:color w:val="AA0066"/>
                <w:sz w:val="32"/>
                <w:szCs w:val="32"/>
              </w:rPr>
              <w:t xml:space="preserve"> </w:t>
            </w:r>
          </w:p>
          <w:p w14:paraId="4A0A7504" w14:textId="77777777" w:rsidR="00561611" w:rsidRDefault="00561611" w:rsidP="006C2264">
            <w:pPr>
              <w:jc w:val="center"/>
              <w:rPr>
                <w:smallCaps/>
                <w:color w:val="993366"/>
                <w:sz w:val="32"/>
                <w:szCs w:val="32"/>
              </w:rPr>
            </w:pPr>
            <w:r>
              <w:rPr>
                <w:smallCaps/>
                <w:color w:val="993366"/>
                <w:sz w:val="32"/>
                <w:szCs w:val="32"/>
              </w:rPr>
              <w:t>ROLE PROFILE</w:t>
            </w:r>
          </w:p>
          <w:p w14:paraId="0E3802C2" w14:textId="77777777" w:rsidR="00561611" w:rsidRDefault="00561611" w:rsidP="006C2264">
            <w:pPr>
              <w:jc w:val="center"/>
              <w:rPr>
                <w:iCs/>
                <w:sz w:val="16"/>
                <w:szCs w:val="16"/>
              </w:rPr>
            </w:pPr>
          </w:p>
        </w:tc>
      </w:tr>
      <w:tr w:rsidR="00561611" w14:paraId="7F62B174" w14:textId="77777777" w:rsidTr="00ED6329">
        <w:trPr>
          <w:cantSplit/>
          <w:jc w:val="center"/>
        </w:trPr>
        <w:tc>
          <w:tcPr>
            <w:tcW w:w="3209" w:type="dxa"/>
            <w:shd w:val="clear" w:color="auto" w:fill="auto"/>
          </w:tcPr>
          <w:p w14:paraId="2D298FA9" w14:textId="77777777" w:rsidR="00561611" w:rsidRPr="000B2531" w:rsidRDefault="00561611" w:rsidP="006C2264">
            <w:pPr>
              <w:rPr>
                <w:color w:val="993366"/>
              </w:rPr>
            </w:pPr>
            <w:r w:rsidRPr="000B2531">
              <w:rPr>
                <w:color w:val="993366"/>
              </w:rPr>
              <w:t>Job Title:</w:t>
            </w:r>
          </w:p>
          <w:p w14:paraId="2E791033" w14:textId="77777777" w:rsidR="00561611" w:rsidRPr="000B2531" w:rsidRDefault="00561611" w:rsidP="006C2264">
            <w:pPr>
              <w:rPr>
                <w:color w:val="993366"/>
              </w:rPr>
            </w:pPr>
          </w:p>
        </w:tc>
        <w:tc>
          <w:tcPr>
            <w:tcW w:w="7458" w:type="dxa"/>
            <w:shd w:val="clear" w:color="auto" w:fill="auto"/>
          </w:tcPr>
          <w:p w14:paraId="756F4B24" w14:textId="7F0594F8" w:rsidR="00483C8B" w:rsidRDefault="00ED602F" w:rsidP="00672131">
            <w:pPr>
              <w:pStyle w:val="Header"/>
              <w:rPr>
                <w:b w:val="0"/>
                <w:bCs/>
                <w:iCs/>
              </w:rPr>
            </w:pPr>
            <w:r>
              <w:rPr>
                <w:b w:val="0"/>
                <w:bCs/>
                <w:iCs/>
              </w:rPr>
              <w:t>Head of Strategic Transport</w:t>
            </w:r>
          </w:p>
          <w:p w14:paraId="49A2A362" w14:textId="77777777" w:rsidR="00561611" w:rsidRPr="0046795B" w:rsidRDefault="00C537E9" w:rsidP="00672131">
            <w:pPr>
              <w:pStyle w:val="Header"/>
              <w:rPr>
                <w:b w:val="0"/>
                <w:bCs/>
                <w:iCs/>
              </w:rPr>
            </w:pPr>
            <w:r>
              <w:rPr>
                <w:b w:val="0"/>
                <w:bCs/>
                <w:iCs/>
              </w:rPr>
              <w:t xml:space="preserve"> </w:t>
            </w:r>
          </w:p>
        </w:tc>
      </w:tr>
      <w:tr w:rsidR="00561611" w14:paraId="68E573EF" w14:textId="77777777" w:rsidTr="00ED6329">
        <w:trPr>
          <w:cantSplit/>
          <w:jc w:val="center"/>
        </w:trPr>
        <w:tc>
          <w:tcPr>
            <w:tcW w:w="3209" w:type="dxa"/>
            <w:shd w:val="clear" w:color="auto" w:fill="auto"/>
          </w:tcPr>
          <w:p w14:paraId="083E9A97" w14:textId="77777777" w:rsidR="00561611" w:rsidRPr="000B2531" w:rsidRDefault="00561611" w:rsidP="006C2264">
            <w:pPr>
              <w:rPr>
                <w:color w:val="993366"/>
              </w:rPr>
            </w:pPr>
            <w:r w:rsidRPr="000B2531">
              <w:rPr>
                <w:color w:val="993366"/>
              </w:rPr>
              <w:t>Department:</w:t>
            </w:r>
          </w:p>
          <w:p w14:paraId="64BD589D" w14:textId="77777777" w:rsidR="00561611" w:rsidRPr="000B2531" w:rsidRDefault="00561611" w:rsidP="006C2264">
            <w:pPr>
              <w:rPr>
                <w:color w:val="993366"/>
              </w:rPr>
            </w:pPr>
          </w:p>
        </w:tc>
        <w:tc>
          <w:tcPr>
            <w:tcW w:w="7458" w:type="dxa"/>
            <w:shd w:val="clear" w:color="auto" w:fill="auto"/>
          </w:tcPr>
          <w:p w14:paraId="2A58EAC5" w14:textId="77777777" w:rsidR="00561611" w:rsidRDefault="00345AD6" w:rsidP="006C2264">
            <w:pPr>
              <w:pStyle w:val="Header"/>
              <w:rPr>
                <w:b w:val="0"/>
                <w:szCs w:val="24"/>
              </w:rPr>
            </w:pPr>
            <w:r>
              <w:rPr>
                <w:b w:val="0"/>
                <w:szCs w:val="24"/>
              </w:rPr>
              <w:t xml:space="preserve">Sustainable Communities, </w:t>
            </w:r>
            <w:r w:rsidR="00ED6329">
              <w:rPr>
                <w:b w:val="0"/>
                <w:szCs w:val="24"/>
              </w:rPr>
              <w:t>Regeneration and Economic Recovery</w:t>
            </w:r>
          </w:p>
          <w:p w14:paraId="4EFD5CFF" w14:textId="4F612B1E" w:rsidR="00ED6329" w:rsidRPr="00954C34" w:rsidRDefault="00ED6329" w:rsidP="006C2264">
            <w:pPr>
              <w:pStyle w:val="Header"/>
              <w:rPr>
                <w:b w:val="0"/>
                <w:szCs w:val="24"/>
              </w:rPr>
            </w:pPr>
          </w:p>
        </w:tc>
      </w:tr>
      <w:tr w:rsidR="00561611" w14:paraId="589BFE9D" w14:textId="77777777" w:rsidTr="00ED6329">
        <w:trPr>
          <w:cantSplit/>
          <w:jc w:val="center"/>
        </w:trPr>
        <w:tc>
          <w:tcPr>
            <w:tcW w:w="3209" w:type="dxa"/>
            <w:shd w:val="clear" w:color="auto" w:fill="auto"/>
          </w:tcPr>
          <w:p w14:paraId="459D74BC" w14:textId="77777777" w:rsidR="00561611" w:rsidRPr="000B2531" w:rsidRDefault="00561611" w:rsidP="006C2264">
            <w:pPr>
              <w:rPr>
                <w:color w:val="993366"/>
              </w:rPr>
            </w:pPr>
            <w:r w:rsidRPr="000B2531">
              <w:rPr>
                <w:color w:val="993366"/>
              </w:rPr>
              <w:t>Division:</w:t>
            </w:r>
          </w:p>
          <w:p w14:paraId="44943321" w14:textId="77777777" w:rsidR="00561611" w:rsidRPr="000B2531" w:rsidRDefault="00561611" w:rsidP="006C2264">
            <w:pPr>
              <w:rPr>
                <w:color w:val="993366"/>
              </w:rPr>
            </w:pPr>
          </w:p>
        </w:tc>
        <w:tc>
          <w:tcPr>
            <w:tcW w:w="7458" w:type="dxa"/>
            <w:shd w:val="clear" w:color="auto" w:fill="auto"/>
          </w:tcPr>
          <w:p w14:paraId="61641C3B" w14:textId="3E272A20" w:rsidR="00561611" w:rsidRPr="00954C34" w:rsidRDefault="00954C34" w:rsidP="006C2264">
            <w:pPr>
              <w:rPr>
                <w:b w:val="0"/>
                <w:szCs w:val="24"/>
              </w:rPr>
            </w:pPr>
            <w:r w:rsidRPr="00954C34">
              <w:rPr>
                <w:b w:val="0"/>
                <w:szCs w:val="24"/>
              </w:rPr>
              <w:t xml:space="preserve">Planning and Sustainable Regeneration </w:t>
            </w:r>
          </w:p>
        </w:tc>
      </w:tr>
    </w:tbl>
    <w:p w14:paraId="2DDD2939" w14:textId="77777777" w:rsidR="00561611" w:rsidRDefault="00561611" w:rsidP="00561611">
      <w:pPr>
        <w:rPr>
          <w:color w:val="993366"/>
        </w:rPr>
        <w:sectPr w:rsidR="00561611" w:rsidSect="006C2264">
          <w:footerReference w:type="even" r:id="rId13"/>
          <w:footerReference w:type="default" r:id="rId14"/>
          <w:pgSz w:w="11906" w:h="16838" w:code="9"/>
          <w:pgMar w:top="1134" w:right="1134" w:bottom="1134" w:left="1134" w:header="709" w:footer="709" w:gutter="0"/>
          <w:paperSrc w:first="258" w:other="258"/>
          <w:cols w:space="708"/>
          <w:docGrid w:linePitch="360"/>
        </w:sectPr>
      </w:pPr>
    </w:p>
    <w:tbl>
      <w:tblPr>
        <w:tblW w:w="10667" w:type="dxa"/>
        <w:jc w:val="center"/>
        <w:tblLayout w:type="fixed"/>
        <w:tblLook w:val="0000" w:firstRow="0" w:lastRow="0" w:firstColumn="0" w:lastColumn="0" w:noHBand="0" w:noVBand="0"/>
      </w:tblPr>
      <w:tblGrid>
        <w:gridCol w:w="3209"/>
        <w:gridCol w:w="7444"/>
        <w:gridCol w:w="14"/>
      </w:tblGrid>
      <w:tr w:rsidR="00561611" w14:paraId="638E37A0" w14:textId="77777777" w:rsidTr="00ED6329">
        <w:trPr>
          <w:cantSplit/>
          <w:jc w:val="center"/>
        </w:trPr>
        <w:tc>
          <w:tcPr>
            <w:tcW w:w="3209" w:type="dxa"/>
            <w:shd w:val="clear" w:color="auto" w:fill="auto"/>
          </w:tcPr>
          <w:p w14:paraId="5BB3F4D3" w14:textId="77777777" w:rsidR="00561611" w:rsidRPr="000B2531" w:rsidRDefault="00561611" w:rsidP="006C2264">
            <w:pPr>
              <w:rPr>
                <w:color w:val="993366"/>
              </w:rPr>
            </w:pPr>
            <w:r w:rsidRPr="000B2531">
              <w:rPr>
                <w:color w:val="993366"/>
              </w:rPr>
              <w:t>Reports to:</w:t>
            </w:r>
          </w:p>
          <w:p w14:paraId="21C41A19" w14:textId="77777777" w:rsidR="00561611" w:rsidRDefault="00561611" w:rsidP="006C2264">
            <w:pPr>
              <w:rPr>
                <w:color w:val="993366"/>
              </w:rPr>
            </w:pPr>
          </w:p>
          <w:p w14:paraId="7B29E395" w14:textId="77777777" w:rsidR="0069557A" w:rsidRPr="000B2531" w:rsidRDefault="0069557A" w:rsidP="006C2264">
            <w:pPr>
              <w:rPr>
                <w:color w:val="993366"/>
              </w:rPr>
            </w:pPr>
          </w:p>
        </w:tc>
        <w:tc>
          <w:tcPr>
            <w:tcW w:w="7458" w:type="dxa"/>
            <w:gridSpan w:val="2"/>
            <w:shd w:val="clear" w:color="auto" w:fill="auto"/>
          </w:tcPr>
          <w:p w14:paraId="110CB54E" w14:textId="4AE61B90" w:rsidR="00561611" w:rsidRPr="00851339" w:rsidRDefault="00ED602F" w:rsidP="006C2264">
            <w:pPr>
              <w:rPr>
                <w:b w:val="0"/>
                <w:bCs/>
              </w:rPr>
            </w:pPr>
            <w:r>
              <w:rPr>
                <w:b w:val="0"/>
                <w:bCs/>
              </w:rPr>
              <w:t>Director of Planning and Sustainable Regeneration</w:t>
            </w:r>
          </w:p>
          <w:p w14:paraId="2F9433A6" w14:textId="77777777" w:rsidR="00561611" w:rsidRPr="00E36518" w:rsidRDefault="00561611" w:rsidP="001A3311">
            <w:pPr>
              <w:rPr>
                <w:b w:val="0"/>
                <w:bCs/>
              </w:rPr>
            </w:pPr>
          </w:p>
        </w:tc>
      </w:tr>
      <w:tr w:rsidR="00561611" w14:paraId="41503F24" w14:textId="77777777" w:rsidTr="00ED6329">
        <w:trPr>
          <w:cantSplit/>
          <w:jc w:val="center"/>
        </w:trPr>
        <w:tc>
          <w:tcPr>
            <w:tcW w:w="3209" w:type="dxa"/>
            <w:shd w:val="clear" w:color="auto" w:fill="auto"/>
          </w:tcPr>
          <w:p w14:paraId="61F8EA89" w14:textId="77777777" w:rsidR="00561611" w:rsidRPr="000B2531" w:rsidRDefault="00561611" w:rsidP="006C2264">
            <w:pPr>
              <w:rPr>
                <w:color w:val="993366"/>
              </w:rPr>
            </w:pPr>
            <w:r w:rsidRPr="000B2531">
              <w:rPr>
                <w:color w:val="993366"/>
              </w:rPr>
              <w:t>Responsible for:</w:t>
            </w:r>
          </w:p>
          <w:p w14:paraId="254A7BD0" w14:textId="77777777" w:rsidR="00561611" w:rsidRDefault="00561611" w:rsidP="006C2264">
            <w:pPr>
              <w:rPr>
                <w:color w:val="993366"/>
              </w:rPr>
            </w:pPr>
          </w:p>
          <w:p w14:paraId="357C9F93" w14:textId="77777777" w:rsidR="0069557A" w:rsidRPr="000B2531" w:rsidRDefault="0069557A" w:rsidP="006C2264">
            <w:pPr>
              <w:rPr>
                <w:color w:val="993366"/>
              </w:rPr>
            </w:pPr>
          </w:p>
        </w:tc>
        <w:tc>
          <w:tcPr>
            <w:tcW w:w="7458" w:type="dxa"/>
            <w:gridSpan w:val="2"/>
            <w:shd w:val="clear" w:color="auto" w:fill="auto"/>
          </w:tcPr>
          <w:p w14:paraId="0902890C" w14:textId="379ED276" w:rsidR="00840BAC" w:rsidRPr="008D5D26" w:rsidRDefault="00ED602F" w:rsidP="008D5D26">
            <w:pPr>
              <w:pStyle w:val="Header"/>
              <w:rPr>
                <w:b w:val="0"/>
                <w:bCs/>
              </w:rPr>
            </w:pPr>
            <w:r>
              <w:rPr>
                <w:b w:val="0"/>
                <w:bCs/>
              </w:rPr>
              <w:t>9 members of staff with 6 direct reports.</w:t>
            </w:r>
            <w:r w:rsidR="00CA4FF2">
              <w:rPr>
                <w:b w:val="0"/>
                <w:bCs/>
              </w:rPr>
              <w:br/>
            </w:r>
          </w:p>
        </w:tc>
      </w:tr>
      <w:tr w:rsidR="00561611" w14:paraId="30A9E718" w14:textId="77777777" w:rsidTr="00ED6329">
        <w:trPr>
          <w:cantSplit/>
          <w:trHeight w:val="1119"/>
          <w:jc w:val="center"/>
        </w:trPr>
        <w:tc>
          <w:tcPr>
            <w:tcW w:w="3209" w:type="dxa"/>
            <w:shd w:val="clear" w:color="auto" w:fill="auto"/>
          </w:tcPr>
          <w:p w14:paraId="3E93213E" w14:textId="77777777" w:rsidR="00561611" w:rsidRPr="000B2531" w:rsidRDefault="00561611" w:rsidP="006C2264">
            <w:pPr>
              <w:rPr>
                <w:color w:val="993366"/>
              </w:rPr>
            </w:pPr>
            <w:r w:rsidRPr="000B2531">
              <w:rPr>
                <w:color w:val="993366"/>
              </w:rPr>
              <w:t>Role Purpose and Role Dimensions:</w:t>
            </w:r>
          </w:p>
        </w:tc>
        <w:tc>
          <w:tcPr>
            <w:tcW w:w="7458" w:type="dxa"/>
            <w:gridSpan w:val="2"/>
            <w:shd w:val="clear" w:color="auto" w:fill="auto"/>
          </w:tcPr>
          <w:p w14:paraId="570710AE" w14:textId="5575F2EF" w:rsidR="00731934" w:rsidRDefault="001640D7" w:rsidP="001640D7">
            <w:pPr>
              <w:rPr>
                <w:b w:val="0"/>
              </w:rPr>
            </w:pPr>
            <w:r w:rsidRPr="001640D7">
              <w:rPr>
                <w:b w:val="0"/>
              </w:rPr>
              <w:t xml:space="preserve">To act as the authority’s </w:t>
            </w:r>
            <w:r w:rsidR="00731934">
              <w:rPr>
                <w:b w:val="0"/>
              </w:rPr>
              <w:t>l</w:t>
            </w:r>
            <w:r w:rsidRPr="001640D7">
              <w:rPr>
                <w:b w:val="0"/>
              </w:rPr>
              <w:t xml:space="preserve">ead </w:t>
            </w:r>
            <w:r w:rsidR="00731934">
              <w:rPr>
                <w:b w:val="0"/>
              </w:rPr>
              <w:t>p</w:t>
            </w:r>
            <w:r w:rsidRPr="001640D7">
              <w:rPr>
                <w:b w:val="0"/>
              </w:rPr>
              <w:t xml:space="preserve">rofessional </w:t>
            </w:r>
            <w:r w:rsidR="00731934">
              <w:rPr>
                <w:b w:val="0"/>
              </w:rPr>
              <w:t>a</w:t>
            </w:r>
            <w:r w:rsidRPr="001640D7">
              <w:rPr>
                <w:b w:val="0"/>
              </w:rPr>
              <w:t xml:space="preserve">dviser on all matters related to </w:t>
            </w:r>
            <w:r w:rsidR="00731934">
              <w:rPr>
                <w:b w:val="0"/>
              </w:rPr>
              <w:t>t</w:t>
            </w:r>
            <w:r w:rsidRPr="001640D7">
              <w:rPr>
                <w:b w:val="0"/>
              </w:rPr>
              <w:t>ransportation.</w:t>
            </w:r>
          </w:p>
          <w:p w14:paraId="3D43304C" w14:textId="77777777" w:rsidR="00731934" w:rsidRDefault="00731934" w:rsidP="001640D7">
            <w:pPr>
              <w:rPr>
                <w:b w:val="0"/>
              </w:rPr>
            </w:pPr>
          </w:p>
          <w:p w14:paraId="20B26838" w14:textId="74279C74" w:rsidR="001640D7" w:rsidRPr="001640D7" w:rsidRDefault="001640D7" w:rsidP="001640D7">
            <w:pPr>
              <w:rPr>
                <w:b w:val="0"/>
              </w:rPr>
            </w:pPr>
            <w:r w:rsidRPr="001640D7">
              <w:rPr>
                <w:b w:val="0"/>
              </w:rPr>
              <w:t xml:space="preserve">To represent the authority at a </w:t>
            </w:r>
            <w:r w:rsidR="00731934">
              <w:rPr>
                <w:b w:val="0"/>
              </w:rPr>
              <w:t>l</w:t>
            </w:r>
            <w:r w:rsidRPr="001640D7">
              <w:rPr>
                <w:b w:val="0"/>
              </w:rPr>
              <w:t xml:space="preserve">ocal, </w:t>
            </w:r>
            <w:r w:rsidR="00731934">
              <w:rPr>
                <w:b w:val="0"/>
              </w:rPr>
              <w:t>r</w:t>
            </w:r>
            <w:r w:rsidRPr="001640D7">
              <w:rPr>
                <w:b w:val="0"/>
              </w:rPr>
              <w:t xml:space="preserve">egional (London) and </w:t>
            </w:r>
            <w:r w:rsidR="00731934">
              <w:rPr>
                <w:b w:val="0"/>
              </w:rPr>
              <w:t>n</w:t>
            </w:r>
            <w:r w:rsidRPr="001640D7">
              <w:rPr>
                <w:b w:val="0"/>
              </w:rPr>
              <w:t>ational level, including lobbying to achieve external funding for</w:t>
            </w:r>
            <w:r w:rsidR="00731934">
              <w:rPr>
                <w:b w:val="0"/>
              </w:rPr>
              <w:t xml:space="preserve"> t</w:t>
            </w:r>
            <w:r w:rsidRPr="001640D7">
              <w:rPr>
                <w:b w:val="0"/>
              </w:rPr>
              <w:t>ransportation schemes in Croydon and on behalf of the wider South London Partnership.</w:t>
            </w:r>
          </w:p>
          <w:p w14:paraId="7754EB95" w14:textId="77777777" w:rsidR="001640D7" w:rsidRPr="001640D7" w:rsidRDefault="001640D7" w:rsidP="001640D7">
            <w:pPr>
              <w:rPr>
                <w:b w:val="0"/>
              </w:rPr>
            </w:pPr>
          </w:p>
          <w:p w14:paraId="0FDE98A9" w14:textId="16B57436" w:rsidR="001640D7" w:rsidRPr="001640D7" w:rsidRDefault="001640D7" w:rsidP="001640D7">
            <w:pPr>
              <w:rPr>
                <w:b w:val="0"/>
              </w:rPr>
            </w:pPr>
            <w:r w:rsidRPr="001640D7">
              <w:rPr>
                <w:b w:val="0"/>
              </w:rPr>
              <w:t>To develop and maintain a transport strategy for the borough.</w:t>
            </w:r>
          </w:p>
          <w:p w14:paraId="699343AA" w14:textId="77777777" w:rsidR="001640D7" w:rsidRPr="001640D7" w:rsidRDefault="001640D7" w:rsidP="001640D7">
            <w:pPr>
              <w:rPr>
                <w:b w:val="0"/>
              </w:rPr>
            </w:pPr>
          </w:p>
          <w:p w14:paraId="5197BA68" w14:textId="0E583410" w:rsidR="001640D7" w:rsidRPr="001640D7" w:rsidRDefault="001640D7" w:rsidP="001640D7">
            <w:pPr>
              <w:rPr>
                <w:b w:val="0"/>
              </w:rPr>
            </w:pPr>
            <w:r w:rsidRPr="001640D7">
              <w:rPr>
                <w:b w:val="0"/>
              </w:rPr>
              <w:t xml:space="preserve">To provide the </w:t>
            </w:r>
            <w:r w:rsidR="00A40936">
              <w:rPr>
                <w:b w:val="0"/>
              </w:rPr>
              <w:t>l</w:t>
            </w:r>
            <w:r w:rsidRPr="001640D7">
              <w:rPr>
                <w:b w:val="0"/>
              </w:rPr>
              <w:t xml:space="preserve">ead </w:t>
            </w:r>
            <w:r w:rsidR="00731934">
              <w:rPr>
                <w:b w:val="0"/>
              </w:rPr>
              <w:t>e</w:t>
            </w:r>
            <w:r w:rsidRPr="001640D7">
              <w:rPr>
                <w:b w:val="0"/>
              </w:rPr>
              <w:t xml:space="preserve">xpert professional transport advice on Council projects, major planning applications, rail, bus, tram extensions and all public and private transportation proposals related to Croydon and South London.  </w:t>
            </w:r>
          </w:p>
          <w:p w14:paraId="6B6C335F" w14:textId="77777777" w:rsidR="001640D7" w:rsidRPr="001640D7" w:rsidRDefault="001640D7" w:rsidP="001640D7">
            <w:pPr>
              <w:rPr>
                <w:b w:val="0"/>
              </w:rPr>
            </w:pPr>
          </w:p>
          <w:p w14:paraId="30FBA778" w14:textId="5B2C2491" w:rsidR="001640D7" w:rsidRPr="001640D7" w:rsidRDefault="001640D7" w:rsidP="001640D7">
            <w:pPr>
              <w:rPr>
                <w:b w:val="0"/>
              </w:rPr>
            </w:pPr>
            <w:r w:rsidRPr="001640D7">
              <w:rPr>
                <w:b w:val="0"/>
              </w:rPr>
              <w:t>To undertake the transport development control function on behalf of the Council.</w:t>
            </w:r>
          </w:p>
          <w:p w14:paraId="4154660F" w14:textId="77777777" w:rsidR="001640D7" w:rsidRPr="001640D7" w:rsidRDefault="001640D7" w:rsidP="001640D7">
            <w:pPr>
              <w:rPr>
                <w:b w:val="0"/>
              </w:rPr>
            </w:pPr>
          </w:p>
          <w:p w14:paraId="5DDC2184" w14:textId="563912B3" w:rsidR="001640D7" w:rsidRDefault="001640D7" w:rsidP="001640D7">
            <w:pPr>
              <w:rPr>
                <w:b w:val="0"/>
              </w:rPr>
            </w:pPr>
            <w:r w:rsidRPr="001640D7">
              <w:rPr>
                <w:b w:val="0"/>
              </w:rPr>
              <w:t xml:space="preserve">To prepare, submit and monitor the </w:t>
            </w:r>
            <w:r>
              <w:rPr>
                <w:b w:val="0"/>
              </w:rPr>
              <w:t>a</w:t>
            </w:r>
            <w:r w:rsidRPr="001640D7">
              <w:rPr>
                <w:b w:val="0"/>
              </w:rPr>
              <w:t>nnual Local</w:t>
            </w:r>
            <w:r>
              <w:rPr>
                <w:b w:val="0"/>
              </w:rPr>
              <w:t xml:space="preserve"> </w:t>
            </w:r>
            <w:r w:rsidRPr="001640D7">
              <w:rPr>
                <w:b w:val="0"/>
              </w:rPr>
              <w:t>Implementation Plan (LIP)</w:t>
            </w:r>
            <w:r w:rsidR="00EB1FBD">
              <w:rPr>
                <w:b w:val="0"/>
              </w:rPr>
              <w:t>.</w:t>
            </w:r>
          </w:p>
          <w:p w14:paraId="20BCC2DD" w14:textId="77777777" w:rsidR="00EB1FBD" w:rsidRDefault="00EB1FBD" w:rsidP="001640D7">
            <w:pPr>
              <w:rPr>
                <w:b w:val="0"/>
              </w:rPr>
            </w:pPr>
          </w:p>
          <w:p w14:paraId="180F0950" w14:textId="05AF607F" w:rsidR="00EB1FBD" w:rsidRPr="001640D7" w:rsidRDefault="00EB1FBD" w:rsidP="001640D7">
            <w:pPr>
              <w:rPr>
                <w:b w:val="0"/>
              </w:rPr>
            </w:pPr>
            <w:r>
              <w:rPr>
                <w:b w:val="0"/>
              </w:rPr>
              <w:t>To m</w:t>
            </w:r>
            <w:r w:rsidR="00AD49C1">
              <w:rPr>
                <w:b w:val="0"/>
              </w:rPr>
              <w:t xml:space="preserve">anage transport related projects to ensure they are delivered effectively and to budget, including monitoring progress and reporting </w:t>
            </w:r>
            <w:r w:rsidR="00492656">
              <w:rPr>
                <w:b w:val="0"/>
              </w:rPr>
              <w:t>to senior Councillors and managers.</w:t>
            </w:r>
          </w:p>
          <w:p w14:paraId="60FEBD83" w14:textId="77777777" w:rsidR="001640D7" w:rsidRPr="001640D7" w:rsidRDefault="001640D7" w:rsidP="001640D7">
            <w:pPr>
              <w:rPr>
                <w:b w:val="0"/>
              </w:rPr>
            </w:pPr>
          </w:p>
          <w:p w14:paraId="27B92E65" w14:textId="62487117" w:rsidR="001640D7" w:rsidRPr="001640D7" w:rsidRDefault="001640D7" w:rsidP="001640D7">
            <w:pPr>
              <w:rPr>
                <w:b w:val="0"/>
              </w:rPr>
            </w:pPr>
            <w:r w:rsidRPr="001640D7">
              <w:rPr>
                <w:b w:val="0"/>
              </w:rPr>
              <w:t xml:space="preserve">To develop and promote proposals and use of </w:t>
            </w:r>
            <w:r w:rsidR="00F453CC">
              <w:rPr>
                <w:b w:val="0"/>
              </w:rPr>
              <w:t>s</w:t>
            </w:r>
            <w:r w:rsidRPr="001640D7">
              <w:rPr>
                <w:b w:val="0"/>
              </w:rPr>
              <w:t>ustainable transport solutions.</w:t>
            </w:r>
          </w:p>
          <w:p w14:paraId="0635B070" w14:textId="77777777" w:rsidR="001640D7" w:rsidRPr="001640D7" w:rsidRDefault="001640D7" w:rsidP="001640D7">
            <w:pPr>
              <w:rPr>
                <w:b w:val="0"/>
              </w:rPr>
            </w:pPr>
          </w:p>
          <w:p w14:paraId="53E07DAD" w14:textId="3C85BA81" w:rsidR="00C06F44" w:rsidRDefault="001640D7" w:rsidP="001640D7">
            <w:pPr>
              <w:rPr>
                <w:b w:val="0"/>
              </w:rPr>
            </w:pPr>
            <w:r w:rsidRPr="001640D7">
              <w:rPr>
                <w:b w:val="0"/>
              </w:rPr>
              <w:t>To develop collaboration and partnerships with planning, funding and delivery bodies.</w:t>
            </w:r>
          </w:p>
          <w:p w14:paraId="66422C3D" w14:textId="77777777" w:rsidR="007952FA" w:rsidRDefault="007952FA" w:rsidP="006C2264">
            <w:pPr>
              <w:rPr>
                <w:b w:val="0"/>
              </w:rPr>
            </w:pPr>
          </w:p>
          <w:p w14:paraId="13A80A90" w14:textId="77777777" w:rsidR="00561611" w:rsidRPr="00E36518" w:rsidRDefault="00561611" w:rsidP="006C2264">
            <w:pPr>
              <w:rPr>
                <w:b w:val="0"/>
              </w:rPr>
            </w:pPr>
          </w:p>
        </w:tc>
      </w:tr>
      <w:tr w:rsidR="00561611" w14:paraId="57BE34CA" w14:textId="77777777" w:rsidTr="00ED6329">
        <w:trPr>
          <w:cantSplit/>
          <w:trHeight w:val="848"/>
          <w:jc w:val="center"/>
        </w:trPr>
        <w:tc>
          <w:tcPr>
            <w:tcW w:w="3209" w:type="dxa"/>
            <w:shd w:val="clear" w:color="auto" w:fill="auto"/>
          </w:tcPr>
          <w:p w14:paraId="011340B7" w14:textId="77777777" w:rsidR="00561611" w:rsidRPr="000B2531" w:rsidRDefault="00561611" w:rsidP="006C2264">
            <w:pPr>
              <w:rPr>
                <w:color w:val="993366"/>
              </w:rPr>
            </w:pPr>
            <w:r w:rsidRPr="000B2531">
              <w:rPr>
                <w:color w:val="993366"/>
              </w:rPr>
              <w:t>Commitment to Diversity:</w:t>
            </w:r>
          </w:p>
        </w:tc>
        <w:tc>
          <w:tcPr>
            <w:tcW w:w="7458" w:type="dxa"/>
            <w:gridSpan w:val="2"/>
            <w:shd w:val="clear" w:color="auto" w:fill="auto"/>
          </w:tcPr>
          <w:p w14:paraId="5AA65A69" w14:textId="77777777" w:rsidR="00561611" w:rsidRPr="007E2FC0" w:rsidRDefault="00561611" w:rsidP="006C2264">
            <w:pPr>
              <w:rPr>
                <w:b w:val="0"/>
                <w:szCs w:val="20"/>
              </w:rPr>
            </w:pPr>
            <w:r w:rsidRPr="000B2531">
              <w:rPr>
                <w:b w:val="0"/>
                <w:szCs w:val="20"/>
              </w:rPr>
              <w:t>To take individual and collective professional responsibility for championing the council's diversity agenda, proactively implementing initiatives which secure equality of access and outcomes.  Commit to continual development of personal understanding of diversity.</w:t>
            </w:r>
          </w:p>
          <w:p w14:paraId="3AE7553F" w14:textId="77777777" w:rsidR="0069557A" w:rsidRPr="000B2531" w:rsidRDefault="0069557A" w:rsidP="006C2264">
            <w:pPr>
              <w:rPr>
                <w:rFonts w:ascii="Trebuchet MS" w:hAnsi="Trebuchet MS"/>
                <w:b w:val="0"/>
              </w:rPr>
            </w:pPr>
          </w:p>
        </w:tc>
      </w:tr>
      <w:tr w:rsidR="00561611" w:rsidRPr="0092369C" w14:paraId="761352D8" w14:textId="77777777" w:rsidTr="00ED6329">
        <w:trPr>
          <w:cantSplit/>
          <w:trHeight w:val="1166"/>
          <w:jc w:val="center"/>
        </w:trPr>
        <w:tc>
          <w:tcPr>
            <w:tcW w:w="3209" w:type="dxa"/>
            <w:shd w:val="clear" w:color="auto" w:fill="auto"/>
          </w:tcPr>
          <w:p w14:paraId="36FC2098" w14:textId="77777777" w:rsidR="00561611" w:rsidRPr="000B2531" w:rsidRDefault="00561611" w:rsidP="006C2264">
            <w:pPr>
              <w:rPr>
                <w:color w:val="993366"/>
              </w:rPr>
            </w:pPr>
            <w:r w:rsidRPr="000B2531">
              <w:rPr>
                <w:color w:val="993366"/>
              </w:rPr>
              <w:lastRenderedPageBreak/>
              <w:t>Key External Contacts:</w:t>
            </w:r>
          </w:p>
        </w:tc>
        <w:tc>
          <w:tcPr>
            <w:tcW w:w="7458" w:type="dxa"/>
            <w:gridSpan w:val="2"/>
            <w:shd w:val="clear" w:color="auto" w:fill="auto"/>
          </w:tcPr>
          <w:p w14:paraId="165B0882" w14:textId="77777777" w:rsidR="00E355CA" w:rsidRDefault="00E355CA" w:rsidP="00E355CA">
            <w:pPr>
              <w:numPr>
                <w:ilvl w:val="0"/>
                <w:numId w:val="8"/>
              </w:numPr>
              <w:rPr>
                <w:b w:val="0"/>
              </w:rPr>
            </w:pPr>
            <w:r w:rsidRPr="00E355CA">
              <w:rPr>
                <w:b w:val="0"/>
              </w:rPr>
              <w:t>Local, regional and national government bodies, agencies</w:t>
            </w:r>
            <w:r>
              <w:rPr>
                <w:b w:val="0"/>
              </w:rPr>
              <w:t xml:space="preserve"> </w:t>
            </w:r>
            <w:r w:rsidRPr="00E355CA">
              <w:rPr>
                <w:b w:val="0"/>
              </w:rPr>
              <w:t>and NGOs</w:t>
            </w:r>
          </w:p>
          <w:p w14:paraId="378EDA73" w14:textId="77777777" w:rsidR="00E355CA" w:rsidRDefault="00E355CA" w:rsidP="00E355CA">
            <w:pPr>
              <w:numPr>
                <w:ilvl w:val="0"/>
                <w:numId w:val="8"/>
              </w:numPr>
              <w:rPr>
                <w:b w:val="0"/>
              </w:rPr>
            </w:pPr>
            <w:r>
              <w:rPr>
                <w:b w:val="0"/>
              </w:rPr>
              <w:t>P</w:t>
            </w:r>
            <w:r w:rsidRPr="00E355CA">
              <w:rPr>
                <w:b w:val="0"/>
              </w:rPr>
              <w:t>rofessional bodies</w:t>
            </w:r>
          </w:p>
          <w:p w14:paraId="29F5A1AA" w14:textId="77777777" w:rsidR="00E355CA" w:rsidRDefault="00E355CA" w:rsidP="00E355CA">
            <w:pPr>
              <w:numPr>
                <w:ilvl w:val="0"/>
                <w:numId w:val="8"/>
              </w:numPr>
              <w:rPr>
                <w:b w:val="0"/>
              </w:rPr>
            </w:pPr>
            <w:r>
              <w:rPr>
                <w:b w:val="0"/>
              </w:rPr>
              <w:t>O</w:t>
            </w:r>
            <w:r w:rsidRPr="00E355CA">
              <w:rPr>
                <w:b w:val="0"/>
              </w:rPr>
              <w:t>ther local authorities</w:t>
            </w:r>
          </w:p>
          <w:p w14:paraId="07E9EBFB" w14:textId="77777777" w:rsidR="00E355CA" w:rsidRDefault="00E355CA" w:rsidP="00E355CA">
            <w:pPr>
              <w:numPr>
                <w:ilvl w:val="0"/>
                <w:numId w:val="8"/>
              </w:numPr>
              <w:rPr>
                <w:b w:val="0"/>
              </w:rPr>
            </w:pPr>
            <w:r>
              <w:rPr>
                <w:b w:val="0"/>
              </w:rPr>
              <w:t>P</w:t>
            </w:r>
            <w:r w:rsidRPr="00E355CA">
              <w:rPr>
                <w:b w:val="0"/>
              </w:rPr>
              <w:t>artner organisations</w:t>
            </w:r>
          </w:p>
          <w:p w14:paraId="40936D53" w14:textId="77777777" w:rsidR="00E355CA" w:rsidRDefault="00E355CA" w:rsidP="00E355CA">
            <w:pPr>
              <w:numPr>
                <w:ilvl w:val="0"/>
                <w:numId w:val="8"/>
              </w:numPr>
              <w:rPr>
                <w:b w:val="0"/>
              </w:rPr>
            </w:pPr>
            <w:r>
              <w:rPr>
                <w:b w:val="0"/>
              </w:rPr>
              <w:t>S</w:t>
            </w:r>
            <w:r w:rsidRPr="00E355CA">
              <w:rPr>
                <w:b w:val="0"/>
              </w:rPr>
              <w:t>tatutory bodies</w:t>
            </w:r>
          </w:p>
          <w:p w14:paraId="02DDD75D" w14:textId="77777777" w:rsidR="00E355CA" w:rsidRDefault="00E355CA" w:rsidP="00E355CA">
            <w:pPr>
              <w:numPr>
                <w:ilvl w:val="0"/>
                <w:numId w:val="8"/>
              </w:numPr>
              <w:rPr>
                <w:b w:val="0"/>
              </w:rPr>
            </w:pPr>
            <w:r>
              <w:rPr>
                <w:b w:val="0"/>
              </w:rPr>
              <w:t>M</w:t>
            </w:r>
            <w:r w:rsidRPr="00E355CA">
              <w:rPr>
                <w:b w:val="0"/>
              </w:rPr>
              <w:t>embers of the public and community groups</w:t>
            </w:r>
          </w:p>
          <w:p w14:paraId="7450EA93" w14:textId="77777777" w:rsidR="00E355CA" w:rsidRDefault="00E355CA" w:rsidP="00E355CA">
            <w:pPr>
              <w:numPr>
                <w:ilvl w:val="0"/>
                <w:numId w:val="8"/>
              </w:numPr>
              <w:rPr>
                <w:b w:val="0"/>
              </w:rPr>
            </w:pPr>
            <w:r>
              <w:rPr>
                <w:b w:val="0"/>
              </w:rPr>
              <w:t>T</w:t>
            </w:r>
            <w:r w:rsidRPr="00E355CA">
              <w:rPr>
                <w:b w:val="0"/>
              </w:rPr>
              <w:t>rade unions</w:t>
            </w:r>
          </w:p>
          <w:p w14:paraId="625A7888" w14:textId="77777777" w:rsidR="00E355CA" w:rsidRDefault="00E355CA" w:rsidP="00E355CA">
            <w:pPr>
              <w:numPr>
                <w:ilvl w:val="0"/>
                <w:numId w:val="8"/>
              </w:numPr>
              <w:rPr>
                <w:b w:val="0"/>
              </w:rPr>
            </w:pPr>
            <w:r w:rsidRPr="00E355CA">
              <w:rPr>
                <w:b w:val="0"/>
              </w:rPr>
              <w:t>National and local press</w:t>
            </w:r>
          </w:p>
          <w:p w14:paraId="7F1E0689" w14:textId="77777777" w:rsidR="00E355CA" w:rsidRDefault="00E355CA" w:rsidP="00E355CA">
            <w:pPr>
              <w:numPr>
                <w:ilvl w:val="0"/>
                <w:numId w:val="8"/>
              </w:numPr>
              <w:rPr>
                <w:b w:val="0"/>
              </w:rPr>
            </w:pPr>
            <w:r>
              <w:rPr>
                <w:b w:val="0"/>
              </w:rPr>
              <w:t>Transport providers (</w:t>
            </w:r>
            <w:r w:rsidRPr="00E355CA">
              <w:rPr>
                <w:b w:val="0"/>
              </w:rPr>
              <w:t>Network Rail, Transport for London, Train Operating Companies</w:t>
            </w:r>
            <w:r>
              <w:rPr>
                <w:b w:val="0"/>
              </w:rPr>
              <w:t>)</w:t>
            </w:r>
          </w:p>
          <w:p w14:paraId="33CC9886" w14:textId="1B9D5DA3" w:rsidR="00561611" w:rsidRPr="001B6587" w:rsidRDefault="00561611" w:rsidP="00E355CA">
            <w:pPr>
              <w:numPr>
                <w:ilvl w:val="0"/>
                <w:numId w:val="8"/>
              </w:numPr>
              <w:rPr>
                <w:b w:val="0"/>
              </w:rPr>
            </w:pPr>
            <w:r w:rsidRPr="001B6587">
              <w:rPr>
                <w:b w:val="0"/>
              </w:rPr>
              <w:t>Contractors</w:t>
            </w:r>
            <w:r w:rsidR="00C06F44">
              <w:rPr>
                <w:b w:val="0"/>
              </w:rPr>
              <w:t xml:space="preserve"> </w:t>
            </w:r>
            <w:r w:rsidRPr="001B6587">
              <w:rPr>
                <w:b w:val="0"/>
              </w:rPr>
              <w:t>/ Suppliers</w:t>
            </w:r>
          </w:p>
          <w:p w14:paraId="4B04112A" w14:textId="77777777" w:rsidR="00561611" w:rsidRPr="00E36518" w:rsidRDefault="00561611" w:rsidP="006C2264">
            <w:pPr>
              <w:rPr>
                <w:b w:val="0"/>
              </w:rPr>
            </w:pPr>
          </w:p>
        </w:tc>
      </w:tr>
      <w:tr w:rsidR="00561611" w:rsidRPr="000B2531" w14:paraId="7BF861AF" w14:textId="77777777" w:rsidTr="00ED6329">
        <w:trPr>
          <w:gridAfter w:val="1"/>
          <w:wAfter w:w="14" w:type="dxa"/>
          <w:cantSplit/>
          <w:trHeight w:val="664"/>
          <w:jc w:val="center"/>
        </w:trPr>
        <w:tc>
          <w:tcPr>
            <w:tcW w:w="3209" w:type="dxa"/>
          </w:tcPr>
          <w:p w14:paraId="5E5E1976" w14:textId="77777777" w:rsidR="00561611" w:rsidRPr="000B2531" w:rsidRDefault="00561611" w:rsidP="006C2264">
            <w:pPr>
              <w:rPr>
                <w:color w:val="993366"/>
              </w:rPr>
            </w:pPr>
            <w:r w:rsidRPr="000B2531">
              <w:rPr>
                <w:color w:val="993366"/>
              </w:rPr>
              <w:t>Key Internal Contacts:</w:t>
            </w:r>
          </w:p>
        </w:tc>
        <w:tc>
          <w:tcPr>
            <w:tcW w:w="7444" w:type="dxa"/>
            <w:shd w:val="clear" w:color="auto" w:fill="auto"/>
          </w:tcPr>
          <w:p w14:paraId="0958B590" w14:textId="77777777" w:rsidR="00B45B31" w:rsidRPr="00B45B31" w:rsidRDefault="00B45B31" w:rsidP="00B45B31">
            <w:pPr>
              <w:numPr>
                <w:ilvl w:val="0"/>
                <w:numId w:val="4"/>
              </w:numPr>
              <w:rPr>
                <w:b w:val="0"/>
              </w:rPr>
            </w:pPr>
            <w:r w:rsidRPr="00B45B31">
              <w:rPr>
                <w:b w:val="0"/>
                <w:szCs w:val="20"/>
              </w:rPr>
              <w:t>Members</w:t>
            </w:r>
          </w:p>
          <w:p w14:paraId="31260F1B" w14:textId="77777777" w:rsidR="00B45B31" w:rsidRPr="00B45B31" w:rsidRDefault="00B45B31" w:rsidP="00B45B31">
            <w:pPr>
              <w:numPr>
                <w:ilvl w:val="0"/>
                <w:numId w:val="4"/>
              </w:numPr>
              <w:rPr>
                <w:b w:val="0"/>
              </w:rPr>
            </w:pPr>
            <w:r w:rsidRPr="00B45B31">
              <w:rPr>
                <w:b w:val="0"/>
                <w:szCs w:val="20"/>
              </w:rPr>
              <w:t>Chief Officers</w:t>
            </w:r>
          </w:p>
          <w:p w14:paraId="4377B493" w14:textId="77777777" w:rsidR="00B45B31" w:rsidRPr="00B45B31" w:rsidRDefault="00B45B31" w:rsidP="00B45B31">
            <w:pPr>
              <w:numPr>
                <w:ilvl w:val="0"/>
                <w:numId w:val="4"/>
              </w:numPr>
              <w:rPr>
                <w:b w:val="0"/>
              </w:rPr>
            </w:pPr>
            <w:r w:rsidRPr="00B45B31">
              <w:rPr>
                <w:b w:val="0"/>
                <w:szCs w:val="20"/>
              </w:rPr>
              <w:t>Directors</w:t>
            </w:r>
          </w:p>
          <w:p w14:paraId="0E4EE0FE" w14:textId="77777777" w:rsidR="00B45B31" w:rsidRPr="00B45B31" w:rsidRDefault="00B45B31" w:rsidP="00B45B31">
            <w:pPr>
              <w:numPr>
                <w:ilvl w:val="0"/>
                <w:numId w:val="4"/>
              </w:numPr>
              <w:rPr>
                <w:b w:val="0"/>
              </w:rPr>
            </w:pPr>
            <w:r w:rsidRPr="00B45B31">
              <w:rPr>
                <w:b w:val="0"/>
                <w:szCs w:val="20"/>
              </w:rPr>
              <w:t>Heads of Service</w:t>
            </w:r>
          </w:p>
          <w:p w14:paraId="125C2BD4" w14:textId="031A3164" w:rsidR="00561611" w:rsidRPr="00B45B31" w:rsidRDefault="00B45B31" w:rsidP="00B45B31">
            <w:pPr>
              <w:numPr>
                <w:ilvl w:val="0"/>
                <w:numId w:val="4"/>
              </w:numPr>
              <w:rPr>
                <w:b w:val="0"/>
              </w:rPr>
            </w:pPr>
            <w:r>
              <w:rPr>
                <w:b w:val="0"/>
                <w:szCs w:val="20"/>
              </w:rPr>
              <w:t>O</w:t>
            </w:r>
            <w:r w:rsidRPr="00B45B31">
              <w:rPr>
                <w:b w:val="0"/>
                <w:szCs w:val="20"/>
              </w:rPr>
              <w:t>ther teams and senior departmental colleagues across the whole council; trade unions.</w:t>
            </w:r>
          </w:p>
          <w:p w14:paraId="4836DE3B" w14:textId="70ED4128" w:rsidR="00B45B31" w:rsidRPr="000B2531" w:rsidRDefault="00B45B31" w:rsidP="00B45B31">
            <w:pPr>
              <w:ind w:left="113"/>
              <w:rPr>
                <w:b w:val="0"/>
              </w:rPr>
            </w:pPr>
          </w:p>
        </w:tc>
      </w:tr>
      <w:tr w:rsidR="00561611" w:rsidRPr="000B2531" w14:paraId="648C2A07" w14:textId="77777777" w:rsidTr="00ED6329">
        <w:trPr>
          <w:gridAfter w:val="1"/>
          <w:wAfter w:w="14" w:type="dxa"/>
          <w:cantSplit/>
          <w:trHeight w:val="717"/>
          <w:jc w:val="center"/>
        </w:trPr>
        <w:tc>
          <w:tcPr>
            <w:tcW w:w="3209" w:type="dxa"/>
          </w:tcPr>
          <w:p w14:paraId="02C87821" w14:textId="77777777" w:rsidR="00561611" w:rsidRPr="000B2531" w:rsidRDefault="00561611" w:rsidP="006C2264">
            <w:pPr>
              <w:rPr>
                <w:color w:val="993366"/>
              </w:rPr>
            </w:pPr>
            <w:r w:rsidRPr="000B2531">
              <w:rPr>
                <w:color w:val="993366"/>
              </w:rPr>
              <w:t>Financial Dimensions:</w:t>
            </w:r>
          </w:p>
        </w:tc>
        <w:tc>
          <w:tcPr>
            <w:tcW w:w="7444" w:type="dxa"/>
            <w:shd w:val="clear" w:color="auto" w:fill="auto"/>
          </w:tcPr>
          <w:p w14:paraId="5FB53FB6" w14:textId="77777777" w:rsidR="00561611" w:rsidRPr="00177CDB" w:rsidRDefault="00561611" w:rsidP="006C2264">
            <w:pPr>
              <w:pStyle w:val="BodyText"/>
              <w:rPr>
                <w:rFonts w:cs="Arial"/>
                <w:szCs w:val="24"/>
              </w:rPr>
            </w:pPr>
            <w:r w:rsidRPr="00177CDB">
              <w:rPr>
                <w:rFonts w:cs="Arial"/>
                <w:szCs w:val="24"/>
              </w:rPr>
              <w:t>Will ensure correct administration of financial procedures f</w:t>
            </w:r>
            <w:r w:rsidR="0026505D">
              <w:rPr>
                <w:rFonts w:cs="Arial"/>
                <w:szCs w:val="24"/>
              </w:rPr>
              <w:t xml:space="preserve">or the designated service area including ad hoc support to other areas of Planning &amp; </w:t>
            </w:r>
            <w:r w:rsidR="007E2FC0">
              <w:rPr>
                <w:rFonts w:cs="Arial"/>
                <w:szCs w:val="24"/>
              </w:rPr>
              <w:t>Sustainable Regeneration</w:t>
            </w:r>
            <w:r w:rsidR="0026505D">
              <w:rPr>
                <w:rFonts w:cs="Arial"/>
                <w:szCs w:val="24"/>
              </w:rPr>
              <w:t>.</w:t>
            </w:r>
          </w:p>
          <w:p w14:paraId="475A0C06" w14:textId="77777777" w:rsidR="00561611" w:rsidRPr="006E27A4" w:rsidRDefault="00561611" w:rsidP="00840BAC"/>
        </w:tc>
      </w:tr>
      <w:tr w:rsidR="00561611" w:rsidRPr="000B2531" w14:paraId="689A83C8" w14:textId="77777777" w:rsidTr="00ED6329">
        <w:trPr>
          <w:gridAfter w:val="1"/>
          <w:wAfter w:w="14" w:type="dxa"/>
          <w:cantSplit/>
          <w:trHeight w:val="941"/>
          <w:jc w:val="center"/>
        </w:trPr>
        <w:tc>
          <w:tcPr>
            <w:tcW w:w="3209" w:type="dxa"/>
          </w:tcPr>
          <w:p w14:paraId="7035454D" w14:textId="77777777" w:rsidR="00561611" w:rsidRPr="000B2531" w:rsidRDefault="00561611" w:rsidP="006C2264">
            <w:pPr>
              <w:rPr>
                <w:color w:val="993366"/>
              </w:rPr>
            </w:pPr>
            <w:r w:rsidRPr="000B2531">
              <w:rPr>
                <w:color w:val="993366"/>
              </w:rPr>
              <w:t>Key Areas for Decision Making:</w:t>
            </w:r>
          </w:p>
        </w:tc>
        <w:tc>
          <w:tcPr>
            <w:tcW w:w="7444" w:type="dxa"/>
            <w:shd w:val="clear" w:color="auto" w:fill="auto"/>
          </w:tcPr>
          <w:p w14:paraId="46B0975B" w14:textId="617093F4" w:rsidR="0016292C" w:rsidRDefault="00A83F1D" w:rsidP="006C2264">
            <w:pPr>
              <w:rPr>
                <w:b w:val="0"/>
              </w:rPr>
            </w:pPr>
            <w:proofErr w:type="gramStart"/>
            <w:r>
              <w:rPr>
                <w:b w:val="0"/>
              </w:rPr>
              <w:t xml:space="preserve">Development of transport related </w:t>
            </w:r>
            <w:r w:rsidR="004966B6">
              <w:rPr>
                <w:b w:val="0"/>
              </w:rPr>
              <w:t>strategies,</w:t>
            </w:r>
            <w:proofErr w:type="gramEnd"/>
            <w:r w:rsidR="004966B6">
              <w:rPr>
                <w:b w:val="0"/>
              </w:rPr>
              <w:t xml:space="preserve"> plans and policies.</w:t>
            </w:r>
          </w:p>
          <w:p w14:paraId="1DA202E2" w14:textId="77777777" w:rsidR="00723FAD" w:rsidRDefault="00723FAD" w:rsidP="006C2264">
            <w:pPr>
              <w:rPr>
                <w:b w:val="0"/>
              </w:rPr>
            </w:pPr>
          </w:p>
          <w:p w14:paraId="43E7CB6D" w14:textId="0D64497D" w:rsidR="00723FAD" w:rsidRDefault="00723FAD" w:rsidP="006C2264">
            <w:pPr>
              <w:rPr>
                <w:b w:val="0"/>
              </w:rPr>
            </w:pPr>
            <w:r>
              <w:rPr>
                <w:b w:val="0"/>
              </w:rPr>
              <w:t>Delivery of programmes and projects including identifying issues for escalation.</w:t>
            </w:r>
          </w:p>
          <w:p w14:paraId="26FA2155" w14:textId="77777777" w:rsidR="00723FAD" w:rsidRDefault="00723FAD" w:rsidP="006C2264">
            <w:pPr>
              <w:rPr>
                <w:b w:val="0"/>
              </w:rPr>
            </w:pPr>
          </w:p>
          <w:p w14:paraId="22DAB2A1" w14:textId="60B26E95" w:rsidR="00723FAD" w:rsidRDefault="00723FAD" w:rsidP="006C2264">
            <w:pPr>
              <w:rPr>
                <w:b w:val="0"/>
              </w:rPr>
            </w:pPr>
            <w:r>
              <w:rPr>
                <w:b w:val="0"/>
              </w:rPr>
              <w:t xml:space="preserve">Financial management </w:t>
            </w:r>
            <w:r w:rsidR="00EE7BBA">
              <w:rPr>
                <w:b w:val="0"/>
              </w:rPr>
              <w:t>of programme and project budgets.</w:t>
            </w:r>
          </w:p>
          <w:p w14:paraId="7FAB459D" w14:textId="77777777" w:rsidR="00561611" w:rsidRPr="00E36518" w:rsidRDefault="00561611" w:rsidP="006C2264">
            <w:pPr>
              <w:rPr>
                <w:b w:val="0"/>
              </w:rPr>
            </w:pPr>
          </w:p>
        </w:tc>
      </w:tr>
      <w:tr w:rsidR="00561611" w14:paraId="56942937" w14:textId="77777777" w:rsidTr="00ED6329">
        <w:trPr>
          <w:gridAfter w:val="1"/>
          <w:wAfter w:w="14" w:type="dxa"/>
          <w:cantSplit/>
          <w:trHeight w:val="529"/>
          <w:jc w:val="center"/>
        </w:trPr>
        <w:tc>
          <w:tcPr>
            <w:tcW w:w="3209" w:type="dxa"/>
          </w:tcPr>
          <w:p w14:paraId="0ABE714B" w14:textId="77777777" w:rsidR="00561611" w:rsidRPr="000B2531" w:rsidRDefault="00561611" w:rsidP="006C2264">
            <w:pPr>
              <w:rPr>
                <w:color w:val="993366"/>
              </w:rPr>
            </w:pPr>
            <w:r w:rsidRPr="000B2531">
              <w:rPr>
                <w:color w:val="993366"/>
              </w:rPr>
              <w:t>Other Considerations:</w:t>
            </w:r>
          </w:p>
        </w:tc>
        <w:tc>
          <w:tcPr>
            <w:tcW w:w="7444" w:type="dxa"/>
            <w:shd w:val="clear" w:color="auto" w:fill="auto"/>
          </w:tcPr>
          <w:p w14:paraId="32A6A1B2" w14:textId="77777777" w:rsidR="00D74DDB" w:rsidRPr="00D74DDB" w:rsidRDefault="00D74DDB" w:rsidP="00D74DDB">
            <w:pPr>
              <w:rPr>
                <w:b w:val="0"/>
              </w:rPr>
            </w:pPr>
            <w:r w:rsidRPr="00D74DDB">
              <w:rPr>
                <w:b w:val="0"/>
              </w:rPr>
              <w:t>The list of duties in the role profile should not be regarded as exclusive or exhaustive.  There will be other duties and requirements associated with your job and, in addition, as a term of your employment you may be required to undertake various other duties as may reasonably be required.</w:t>
            </w:r>
          </w:p>
          <w:p w14:paraId="3D95F7E4" w14:textId="77777777" w:rsidR="00D74DDB" w:rsidRPr="00D74DDB" w:rsidRDefault="00D74DDB" w:rsidP="00D74DDB">
            <w:pPr>
              <w:rPr>
                <w:b w:val="0"/>
              </w:rPr>
            </w:pPr>
          </w:p>
          <w:p w14:paraId="3D53B195" w14:textId="77777777" w:rsidR="00D74DDB" w:rsidRPr="00D74DDB" w:rsidRDefault="00D74DDB" w:rsidP="00D74DDB">
            <w:pPr>
              <w:rPr>
                <w:b w:val="0"/>
              </w:rPr>
            </w:pPr>
            <w:r w:rsidRPr="00D74DDB">
              <w:rPr>
                <w:b w:val="0"/>
              </w:rPr>
              <w:t>Your duties will be as set out in the above role profile but please note that the Council reserves the right to update your role profile, from time to time, to reflect changes in, or to, your job.</w:t>
            </w:r>
          </w:p>
          <w:p w14:paraId="4ED06D1B" w14:textId="77777777" w:rsidR="00D74DDB" w:rsidRPr="00D74DDB" w:rsidRDefault="00D74DDB" w:rsidP="00D74DDB">
            <w:pPr>
              <w:rPr>
                <w:b w:val="0"/>
              </w:rPr>
            </w:pPr>
          </w:p>
          <w:p w14:paraId="470CF15C" w14:textId="2CF685B1" w:rsidR="00561611" w:rsidRPr="00E36518" w:rsidRDefault="00D74DDB" w:rsidP="00D74DDB">
            <w:pPr>
              <w:rPr>
                <w:b w:val="0"/>
              </w:rPr>
            </w:pPr>
            <w:r w:rsidRPr="00D74DDB">
              <w:rPr>
                <w:b w:val="0"/>
              </w:rPr>
              <w:t>You will be consulted about any proposed changes.</w:t>
            </w:r>
          </w:p>
        </w:tc>
      </w:tr>
    </w:tbl>
    <w:p w14:paraId="0CFE182C" w14:textId="77777777" w:rsidR="00561611" w:rsidRDefault="00561611" w:rsidP="00561611">
      <w:pPr>
        <w:sectPr w:rsidR="00561611" w:rsidSect="006C2264">
          <w:type w:val="continuous"/>
          <w:pgSz w:w="11906" w:h="16838" w:code="9"/>
          <w:pgMar w:top="1134" w:right="1134" w:bottom="1134" w:left="1134" w:header="709" w:footer="709" w:gutter="0"/>
          <w:paperSrc w:first="258" w:other="258"/>
          <w:cols w:space="708"/>
          <w:formProt w:val="0"/>
          <w:docGrid w:linePitch="360"/>
        </w:sectPr>
      </w:pPr>
    </w:p>
    <w:p w14:paraId="0AF206C3" w14:textId="77777777" w:rsidR="00561611" w:rsidRDefault="00561611" w:rsidP="00561611"/>
    <w:tbl>
      <w:tblPr>
        <w:tblW w:w="10653" w:type="dxa"/>
        <w:jc w:val="center"/>
        <w:tblLayout w:type="fixed"/>
        <w:tblLook w:val="0000" w:firstRow="0" w:lastRow="0" w:firstColumn="0" w:lastColumn="0" w:noHBand="0" w:noVBand="0"/>
      </w:tblPr>
      <w:tblGrid>
        <w:gridCol w:w="3748"/>
        <w:gridCol w:w="3420"/>
        <w:gridCol w:w="3485"/>
      </w:tblGrid>
      <w:tr w:rsidR="00561611" w:rsidRPr="0092369C" w14:paraId="12FB45D5" w14:textId="77777777" w:rsidTr="006C2264">
        <w:trPr>
          <w:cantSplit/>
          <w:trHeight w:val="664"/>
          <w:jc w:val="center"/>
        </w:trPr>
        <w:tc>
          <w:tcPr>
            <w:tcW w:w="3748" w:type="dxa"/>
          </w:tcPr>
          <w:p w14:paraId="01FA11DA" w14:textId="77777777" w:rsidR="00561611" w:rsidRPr="000B2531" w:rsidRDefault="00561611" w:rsidP="006C2264">
            <w:pPr>
              <w:rPr>
                <w:color w:val="993366"/>
              </w:rPr>
            </w:pPr>
            <w:r w:rsidRPr="000B2531">
              <w:rPr>
                <w:color w:val="993366"/>
              </w:rPr>
              <w:t>Is a satisfactory criminal record check required?</w:t>
            </w:r>
          </w:p>
        </w:tc>
        <w:tc>
          <w:tcPr>
            <w:tcW w:w="6905" w:type="dxa"/>
            <w:gridSpan w:val="2"/>
            <w:shd w:val="clear" w:color="auto" w:fill="auto"/>
          </w:tcPr>
          <w:p w14:paraId="483A4332" w14:textId="77777777" w:rsidR="00561611" w:rsidRDefault="00D93FBF" w:rsidP="00851339">
            <w:pPr>
              <w:rPr>
                <w:b w:val="0"/>
                <w:highlight w:val="lightGray"/>
              </w:rPr>
            </w:pPr>
            <w:r>
              <w:rPr>
                <w:b w:val="0"/>
                <w:highlight w:val="lightGray"/>
              </w:rPr>
              <w:t xml:space="preserve">No </w:t>
            </w:r>
          </w:p>
          <w:p w14:paraId="1DD7A937" w14:textId="77777777" w:rsidR="001E336A" w:rsidRDefault="001E336A" w:rsidP="00851339">
            <w:pPr>
              <w:rPr>
                <w:b w:val="0"/>
                <w:highlight w:val="lightGray"/>
              </w:rPr>
            </w:pPr>
          </w:p>
          <w:p w14:paraId="718B95B5" w14:textId="77777777" w:rsidR="001E336A" w:rsidRDefault="001E336A" w:rsidP="00851339">
            <w:pPr>
              <w:rPr>
                <w:b w:val="0"/>
                <w:highlight w:val="lightGray"/>
              </w:rPr>
            </w:pPr>
          </w:p>
        </w:tc>
      </w:tr>
      <w:tr w:rsidR="00561611" w:rsidRPr="0092369C" w14:paraId="2AADFE43" w14:textId="77777777" w:rsidTr="006C2264">
        <w:trPr>
          <w:cantSplit/>
          <w:trHeight w:val="664"/>
          <w:jc w:val="center"/>
        </w:trPr>
        <w:tc>
          <w:tcPr>
            <w:tcW w:w="7168" w:type="dxa"/>
            <w:gridSpan w:val="2"/>
          </w:tcPr>
          <w:p w14:paraId="4CB2B759" w14:textId="77777777" w:rsidR="00561611" w:rsidRPr="000B2531" w:rsidRDefault="00561611" w:rsidP="006C2264">
            <w:pPr>
              <w:ind w:right="284"/>
            </w:pPr>
            <w:r w:rsidRPr="000B2531">
              <w:rPr>
                <w:color w:val="993366"/>
              </w:rPr>
              <w:t>Is the post politically restricted and the postholder prevented from having an active political role either in or outside work?</w:t>
            </w:r>
            <w:r>
              <w:rPr>
                <w:color w:val="993366"/>
              </w:rPr>
              <w:t xml:space="preserve"> </w:t>
            </w:r>
            <w:hyperlink r:id="rId15" w:history="1">
              <w:r w:rsidRPr="000B2531">
                <w:rPr>
                  <w:rStyle w:val="Hyperlink"/>
                  <w:i/>
                </w:rPr>
                <w:t>Click here for guidance on political restriction</w:t>
              </w:r>
            </w:hyperlink>
          </w:p>
        </w:tc>
        <w:tc>
          <w:tcPr>
            <w:tcW w:w="3485" w:type="dxa"/>
            <w:shd w:val="clear" w:color="auto" w:fill="auto"/>
          </w:tcPr>
          <w:p w14:paraId="08DBABE5" w14:textId="5B0B84B2" w:rsidR="00561611" w:rsidRDefault="001E336A" w:rsidP="006C2264">
            <w:pPr>
              <w:rPr>
                <w:b w:val="0"/>
                <w:highlight w:val="lightGray"/>
              </w:rPr>
            </w:pPr>
            <w:r>
              <w:rPr>
                <w:b w:val="0"/>
                <w:highlight w:val="lightGray"/>
              </w:rPr>
              <w:t>Yes</w:t>
            </w:r>
          </w:p>
          <w:p w14:paraId="6E5E173A" w14:textId="77777777" w:rsidR="00561611" w:rsidRDefault="00561611" w:rsidP="006C2264">
            <w:pPr>
              <w:rPr>
                <w:b w:val="0"/>
                <w:i/>
                <w:highlight w:val="lightGray"/>
              </w:rPr>
            </w:pPr>
          </w:p>
        </w:tc>
      </w:tr>
    </w:tbl>
    <w:p w14:paraId="70002348" w14:textId="77777777" w:rsidR="00561611" w:rsidRPr="00D62C58" w:rsidRDefault="00561611" w:rsidP="00561611">
      <w:pPr>
        <w:pStyle w:val="Header"/>
        <w:tabs>
          <w:tab w:val="left" w:pos="0"/>
        </w:tabs>
        <w:rPr>
          <w:b w:val="0"/>
          <w:i/>
          <w:sz w:val="12"/>
          <w:szCs w:val="12"/>
        </w:rPr>
      </w:pPr>
    </w:p>
    <w:p w14:paraId="50568448" w14:textId="77777777" w:rsidR="00561611" w:rsidRDefault="00561611" w:rsidP="00561611">
      <w:pPr>
        <w:pStyle w:val="Header"/>
        <w:rPr>
          <w:sz w:val="16"/>
        </w:rPr>
        <w:sectPr w:rsidR="00561611" w:rsidSect="006C2264">
          <w:type w:val="continuous"/>
          <w:pgSz w:w="11906" w:h="16838" w:code="9"/>
          <w:pgMar w:top="1134" w:right="1134" w:bottom="1134" w:left="1134" w:header="709" w:footer="709" w:gutter="0"/>
          <w:paperSrc w:first="258" w:other="258"/>
          <w:cols w:space="708"/>
          <w:docGrid w:linePitch="360"/>
        </w:sectPr>
      </w:pPr>
    </w:p>
    <w:p w14:paraId="221D9334" w14:textId="77777777" w:rsidR="0069557A" w:rsidRDefault="0069557A" w:rsidP="00561611">
      <w:pPr>
        <w:pStyle w:val="Header"/>
        <w:rPr>
          <w:sz w:val="16"/>
        </w:rPr>
      </w:pPr>
    </w:p>
    <w:tbl>
      <w:tblPr>
        <w:tblW w:w="10674" w:type="dxa"/>
        <w:tblInd w:w="-601" w:type="dxa"/>
        <w:tblLayout w:type="fixed"/>
        <w:tblLook w:val="0000" w:firstRow="0" w:lastRow="0" w:firstColumn="0" w:lastColumn="0" w:noHBand="0" w:noVBand="0"/>
      </w:tblPr>
      <w:tblGrid>
        <w:gridCol w:w="2836"/>
        <w:gridCol w:w="7838"/>
      </w:tblGrid>
      <w:tr w:rsidR="00AD663A" w14:paraId="48EEAE16" w14:textId="77777777" w:rsidTr="00297003">
        <w:trPr>
          <w:cantSplit/>
          <w:trHeight w:val="670"/>
        </w:trPr>
        <w:tc>
          <w:tcPr>
            <w:tcW w:w="10674" w:type="dxa"/>
            <w:gridSpan w:val="2"/>
          </w:tcPr>
          <w:p w14:paraId="63A4EB95" w14:textId="77777777" w:rsidR="00AD663A" w:rsidRDefault="00AD663A" w:rsidP="006C2264">
            <w:pPr>
              <w:pStyle w:val="BodyText"/>
              <w:rPr>
                <w:rFonts w:cs="Arial"/>
                <w:b/>
                <w:color w:val="993366"/>
              </w:rPr>
            </w:pPr>
            <w:r>
              <w:rPr>
                <w:rFonts w:cs="Arial"/>
                <w:b/>
                <w:color w:val="993366"/>
              </w:rPr>
              <w:lastRenderedPageBreak/>
              <w:t>Key Accountabilities and Result Areas:</w:t>
            </w:r>
          </w:p>
        </w:tc>
      </w:tr>
      <w:tr w:rsidR="00561611" w14:paraId="74EF8676" w14:textId="77777777" w:rsidTr="007E2FC0">
        <w:tc>
          <w:tcPr>
            <w:tcW w:w="2836" w:type="dxa"/>
          </w:tcPr>
          <w:p w14:paraId="07995E9B" w14:textId="77777777" w:rsidR="00561611" w:rsidRPr="0069557A" w:rsidRDefault="00561611" w:rsidP="006C2264">
            <w:pPr>
              <w:pStyle w:val="BodyText"/>
              <w:ind w:right="284"/>
              <w:jc w:val="left"/>
              <w:rPr>
                <w:rFonts w:cs="Arial"/>
                <w:b/>
                <w:szCs w:val="18"/>
              </w:rPr>
            </w:pPr>
            <w:r w:rsidRPr="0069557A">
              <w:rPr>
                <w:rFonts w:cs="Arial"/>
                <w:b/>
                <w:szCs w:val="18"/>
              </w:rPr>
              <w:t>Service Delivery</w:t>
            </w:r>
          </w:p>
          <w:p w14:paraId="21CF2745" w14:textId="77777777" w:rsidR="00561611" w:rsidRPr="0069557A" w:rsidRDefault="00561611" w:rsidP="006C2264">
            <w:pPr>
              <w:pStyle w:val="BodyText"/>
              <w:ind w:right="284"/>
              <w:jc w:val="left"/>
              <w:rPr>
                <w:rFonts w:cs="Arial"/>
                <w:szCs w:val="18"/>
              </w:rPr>
            </w:pPr>
          </w:p>
        </w:tc>
        <w:tc>
          <w:tcPr>
            <w:tcW w:w="7838" w:type="dxa"/>
          </w:tcPr>
          <w:p w14:paraId="23223612" w14:textId="31FC9852" w:rsidR="00561611" w:rsidRPr="0069557A" w:rsidRDefault="00561611" w:rsidP="0069557A">
            <w:pPr>
              <w:pStyle w:val="BodyText"/>
              <w:rPr>
                <w:rFonts w:cs="Arial"/>
                <w:szCs w:val="18"/>
              </w:rPr>
            </w:pPr>
            <w:r w:rsidRPr="0069557A">
              <w:rPr>
                <w:rFonts w:cs="Arial"/>
                <w:szCs w:val="18"/>
              </w:rPr>
              <w:t>This will involve:</w:t>
            </w:r>
          </w:p>
          <w:p w14:paraId="72810643" w14:textId="77777777" w:rsidR="00102492" w:rsidRPr="00102492" w:rsidRDefault="00102492" w:rsidP="0069557A">
            <w:pPr>
              <w:rPr>
                <w:b w:val="0"/>
              </w:rPr>
            </w:pPr>
          </w:p>
          <w:p w14:paraId="3CAC797D" w14:textId="5DBEBFFA" w:rsidR="00B043FF" w:rsidRPr="00B043FF" w:rsidRDefault="00B043FF" w:rsidP="002A4444">
            <w:pPr>
              <w:rPr>
                <w:b w:val="0"/>
              </w:rPr>
            </w:pPr>
            <w:r w:rsidRPr="00B043FF">
              <w:rPr>
                <w:b w:val="0"/>
              </w:rPr>
              <w:t>To ensure the creation, implementation and monitoring of a full strategic transportation strategy for Croydon including its strategic role within the infrastructure of the South London economy.</w:t>
            </w:r>
          </w:p>
          <w:p w14:paraId="217D0B9E" w14:textId="77777777" w:rsidR="00B043FF" w:rsidRDefault="00B043FF" w:rsidP="00B043FF">
            <w:pPr>
              <w:ind w:left="113"/>
              <w:rPr>
                <w:b w:val="0"/>
              </w:rPr>
            </w:pPr>
          </w:p>
          <w:p w14:paraId="3FBD8B99" w14:textId="3714513B" w:rsidR="00B043FF" w:rsidRPr="00B043FF" w:rsidRDefault="00B043FF" w:rsidP="002A4444">
            <w:pPr>
              <w:rPr>
                <w:b w:val="0"/>
              </w:rPr>
            </w:pPr>
            <w:r w:rsidRPr="00B043FF">
              <w:rPr>
                <w:b w:val="0"/>
              </w:rPr>
              <w:t xml:space="preserve">To lead the transportation elements of the Local Development Framework and other planning documents </w:t>
            </w:r>
          </w:p>
          <w:p w14:paraId="65A14898" w14:textId="77777777" w:rsidR="00B043FF" w:rsidRPr="00B043FF" w:rsidRDefault="00B043FF" w:rsidP="00B043FF">
            <w:pPr>
              <w:ind w:left="113"/>
              <w:rPr>
                <w:b w:val="0"/>
              </w:rPr>
            </w:pPr>
          </w:p>
          <w:p w14:paraId="776ACB27" w14:textId="32280110" w:rsidR="00B043FF" w:rsidRPr="00B043FF" w:rsidRDefault="00B043FF" w:rsidP="002A4444">
            <w:pPr>
              <w:rPr>
                <w:b w:val="0"/>
              </w:rPr>
            </w:pPr>
            <w:r w:rsidRPr="00B043FF">
              <w:rPr>
                <w:b w:val="0"/>
              </w:rPr>
              <w:t>To develop transport solutions that support high quality urban design and public realm.</w:t>
            </w:r>
          </w:p>
          <w:p w14:paraId="57009280" w14:textId="77777777" w:rsidR="00B043FF" w:rsidRPr="00B043FF" w:rsidRDefault="00B043FF" w:rsidP="00B043FF">
            <w:pPr>
              <w:ind w:left="113"/>
              <w:rPr>
                <w:b w:val="0"/>
              </w:rPr>
            </w:pPr>
          </w:p>
          <w:p w14:paraId="4C0111BD" w14:textId="57F6B4F7" w:rsidR="00B043FF" w:rsidRPr="00B043FF" w:rsidRDefault="00B043FF" w:rsidP="002A4444">
            <w:pPr>
              <w:rPr>
                <w:b w:val="0"/>
              </w:rPr>
            </w:pPr>
            <w:r w:rsidRPr="00B043FF">
              <w:rPr>
                <w:b w:val="0"/>
              </w:rPr>
              <w:t xml:space="preserve">To work closely with relevant teams, particularly highways, to ensure a fusion of good design and </w:t>
            </w:r>
            <w:proofErr w:type="gramStart"/>
            <w:r w:rsidRPr="00B043FF">
              <w:rPr>
                <w:b w:val="0"/>
              </w:rPr>
              <w:t>cost effective</w:t>
            </w:r>
            <w:proofErr w:type="gramEnd"/>
            <w:r w:rsidRPr="00B043FF">
              <w:rPr>
                <w:b w:val="0"/>
              </w:rPr>
              <w:t xml:space="preserve"> maintenance of transport schemes with a focus on quality of materials.</w:t>
            </w:r>
          </w:p>
          <w:p w14:paraId="6012664F" w14:textId="77777777" w:rsidR="00B043FF" w:rsidRPr="00B043FF" w:rsidRDefault="00B043FF" w:rsidP="00B043FF">
            <w:pPr>
              <w:ind w:left="113"/>
              <w:rPr>
                <w:b w:val="0"/>
              </w:rPr>
            </w:pPr>
          </w:p>
          <w:p w14:paraId="3CEBDF0F" w14:textId="7FA7A7FB" w:rsidR="00B043FF" w:rsidRPr="00B043FF" w:rsidRDefault="00B043FF" w:rsidP="002A4444">
            <w:pPr>
              <w:rPr>
                <w:b w:val="0"/>
              </w:rPr>
            </w:pPr>
            <w:r w:rsidRPr="00B043FF">
              <w:rPr>
                <w:b w:val="0"/>
              </w:rPr>
              <w:t xml:space="preserve">Setting out Council policy </w:t>
            </w:r>
            <w:proofErr w:type="gramStart"/>
            <w:r w:rsidRPr="00B043FF">
              <w:rPr>
                <w:b w:val="0"/>
              </w:rPr>
              <w:t>in regard to</w:t>
            </w:r>
            <w:proofErr w:type="gramEnd"/>
            <w:r w:rsidRPr="00B043FF">
              <w:rPr>
                <w:b w:val="0"/>
              </w:rPr>
              <w:t xml:space="preserve"> </w:t>
            </w:r>
            <w:r>
              <w:rPr>
                <w:b w:val="0"/>
              </w:rPr>
              <w:t>t</w:t>
            </w:r>
            <w:r w:rsidRPr="00B043FF">
              <w:rPr>
                <w:b w:val="0"/>
              </w:rPr>
              <w:t>ransportation</w:t>
            </w:r>
            <w:r w:rsidR="00D1538B">
              <w:rPr>
                <w:b w:val="0"/>
              </w:rPr>
              <w:t xml:space="preserve"> and input into national and regional policy development and delivery</w:t>
            </w:r>
            <w:r>
              <w:rPr>
                <w:b w:val="0"/>
              </w:rPr>
              <w:t>.</w:t>
            </w:r>
          </w:p>
          <w:p w14:paraId="3F4F9505" w14:textId="77777777" w:rsidR="00B043FF" w:rsidRDefault="00B043FF" w:rsidP="00B043FF">
            <w:pPr>
              <w:ind w:left="113"/>
              <w:rPr>
                <w:b w:val="0"/>
              </w:rPr>
            </w:pPr>
          </w:p>
          <w:p w14:paraId="3FD90DAD" w14:textId="600767A0" w:rsidR="00B043FF" w:rsidRPr="00B043FF" w:rsidRDefault="00B043FF" w:rsidP="002A4444">
            <w:pPr>
              <w:rPr>
                <w:b w:val="0"/>
              </w:rPr>
            </w:pPr>
            <w:r w:rsidRPr="00B043FF">
              <w:rPr>
                <w:b w:val="0"/>
              </w:rPr>
              <w:t xml:space="preserve">Providing authoritative transportation advice on </w:t>
            </w:r>
            <w:r w:rsidR="00D1538B">
              <w:rPr>
                <w:b w:val="0"/>
              </w:rPr>
              <w:t>p</w:t>
            </w:r>
            <w:r w:rsidRPr="00B043FF">
              <w:rPr>
                <w:b w:val="0"/>
              </w:rPr>
              <w:t xml:space="preserve">lanning </w:t>
            </w:r>
            <w:r w:rsidR="00D1538B">
              <w:rPr>
                <w:b w:val="0"/>
              </w:rPr>
              <w:t>a</w:t>
            </w:r>
            <w:r w:rsidRPr="00B043FF">
              <w:rPr>
                <w:b w:val="0"/>
              </w:rPr>
              <w:t>pplications to Planning Committee and other Council bodies</w:t>
            </w:r>
            <w:r w:rsidR="004D2F43">
              <w:rPr>
                <w:b w:val="0"/>
              </w:rPr>
              <w:t>.</w:t>
            </w:r>
          </w:p>
          <w:p w14:paraId="04EE8DC7" w14:textId="77777777" w:rsidR="00B043FF" w:rsidRPr="00B043FF" w:rsidRDefault="00B043FF" w:rsidP="00B043FF">
            <w:pPr>
              <w:ind w:left="113"/>
              <w:rPr>
                <w:b w:val="0"/>
              </w:rPr>
            </w:pPr>
          </w:p>
          <w:p w14:paraId="4EC1BC4C" w14:textId="1A530CD8" w:rsidR="00B043FF" w:rsidRPr="00B043FF" w:rsidRDefault="00B043FF" w:rsidP="002A4444">
            <w:pPr>
              <w:rPr>
                <w:b w:val="0"/>
              </w:rPr>
            </w:pPr>
            <w:r w:rsidRPr="00B043FF">
              <w:rPr>
                <w:b w:val="0"/>
              </w:rPr>
              <w:t>To effectively client manage the implementation of a wide range of complex and innovative strategic and environmental transport and transportation planning initiatives, programmes and schemes, working closely with the Capital Delivery Team.</w:t>
            </w:r>
          </w:p>
          <w:p w14:paraId="79618181" w14:textId="77777777" w:rsidR="00B043FF" w:rsidRPr="00B043FF" w:rsidRDefault="00B043FF" w:rsidP="00B043FF">
            <w:pPr>
              <w:ind w:left="113"/>
              <w:rPr>
                <w:b w:val="0"/>
              </w:rPr>
            </w:pPr>
          </w:p>
          <w:p w14:paraId="2CB22029" w14:textId="72A12534" w:rsidR="00B043FF" w:rsidRPr="00B043FF" w:rsidRDefault="00B043FF" w:rsidP="002A4444">
            <w:pPr>
              <w:rPr>
                <w:b w:val="0"/>
              </w:rPr>
            </w:pPr>
            <w:r w:rsidRPr="00B043FF">
              <w:rPr>
                <w:b w:val="0"/>
              </w:rPr>
              <w:t>To ensure responses are given to key transport policies</w:t>
            </w:r>
            <w:r w:rsidR="00A77F7F">
              <w:rPr>
                <w:b w:val="0"/>
              </w:rPr>
              <w:t>.</w:t>
            </w:r>
          </w:p>
          <w:p w14:paraId="488886C2" w14:textId="77777777" w:rsidR="00B043FF" w:rsidRPr="00B043FF" w:rsidRDefault="00B043FF" w:rsidP="00B043FF">
            <w:pPr>
              <w:ind w:left="113"/>
              <w:rPr>
                <w:b w:val="0"/>
              </w:rPr>
            </w:pPr>
          </w:p>
          <w:p w14:paraId="026AF464" w14:textId="1AC83FC8" w:rsidR="00B043FF" w:rsidRPr="00B043FF" w:rsidRDefault="00B043FF" w:rsidP="00B043FF">
            <w:pPr>
              <w:rPr>
                <w:b w:val="0"/>
              </w:rPr>
            </w:pPr>
            <w:r w:rsidRPr="00B043FF">
              <w:rPr>
                <w:b w:val="0"/>
              </w:rPr>
              <w:t xml:space="preserve">To develop and promote proposals and use of Sustainable transport solutions including proposals for </w:t>
            </w:r>
            <w:r w:rsidR="00A77F7F">
              <w:rPr>
                <w:b w:val="0"/>
              </w:rPr>
              <w:t>e</w:t>
            </w:r>
            <w:r w:rsidRPr="00B043FF">
              <w:rPr>
                <w:b w:val="0"/>
              </w:rPr>
              <w:t>lectric vehicles, car clubs, behavioural change, walking and cycling.</w:t>
            </w:r>
          </w:p>
          <w:p w14:paraId="2B404F18" w14:textId="77777777" w:rsidR="00ED6329" w:rsidRDefault="00ED6329" w:rsidP="002A4444">
            <w:pPr>
              <w:rPr>
                <w:b w:val="0"/>
              </w:rPr>
            </w:pPr>
          </w:p>
          <w:p w14:paraId="331F341D" w14:textId="68D0BF1B" w:rsidR="0069557A" w:rsidRPr="002A4444" w:rsidRDefault="00B043FF" w:rsidP="002A4444">
            <w:pPr>
              <w:rPr>
                <w:b w:val="0"/>
              </w:rPr>
            </w:pPr>
            <w:r w:rsidRPr="00B043FF">
              <w:rPr>
                <w:b w:val="0"/>
              </w:rPr>
              <w:t>To advise on strategies for all aspects on public and lead transport planning, modelling and forecasting for the Council.</w:t>
            </w:r>
            <w:r w:rsidR="0069557A">
              <w:tab/>
            </w:r>
          </w:p>
          <w:p w14:paraId="4F1F0AD6" w14:textId="77777777" w:rsidR="0069557A" w:rsidRPr="0069557A" w:rsidRDefault="0069557A" w:rsidP="0069557A">
            <w:pPr>
              <w:pStyle w:val="BodyText"/>
              <w:jc w:val="left"/>
              <w:rPr>
                <w:rFonts w:cs="Arial"/>
                <w:szCs w:val="18"/>
              </w:rPr>
            </w:pPr>
          </w:p>
        </w:tc>
      </w:tr>
      <w:tr w:rsidR="00561611" w14:paraId="4C91007E" w14:textId="77777777" w:rsidTr="007E2FC0">
        <w:trPr>
          <w:cantSplit/>
          <w:trHeight w:val="449"/>
        </w:trPr>
        <w:tc>
          <w:tcPr>
            <w:tcW w:w="2836" w:type="dxa"/>
          </w:tcPr>
          <w:p w14:paraId="24064B17" w14:textId="77777777" w:rsidR="00561611" w:rsidRPr="00E13F5E" w:rsidRDefault="00561611" w:rsidP="006C2264">
            <w:pPr>
              <w:pStyle w:val="BodyText"/>
              <w:ind w:right="284"/>
              <w:jc w:val="left"/>
              <w:rPr>
                <w:rFonts w:cs="Arial"/>
                <w:i/>
              </w:rPr>
            </w:pPr>
            <w:r w:rsidRPr="00E13F5E">
              <w:rPr>
                <w:bCs/>
                <w:i/>
                <w:iCs/>
              </w:rPr>
              <w:t>Performance Management and Improvement</w:t>
            </w:r>
          </w:p>
        </w:tc>
        <w:tc>
          <w:tcPr>
            <w:tcW w:w="7838" w:type="dxa"/>
          </w:tcPr>
          <w:p w14:paraId="207B6C54" w14:textId="77777777" w:rsidR="00561611" w:rsidRPr="00102492" w:rsidRDefault="00561611" w:rsidP="002A4444">
            <w:pPr>
              <w:pStyle w:val="BodyText"/>
              <w:rPr>
                <w:rFonts w:cs="Arial"/>
                <w:bCs/>
              </w:rPr>
            </w:pPr>
            <w:r w:rsidRPr="00102492">
              <w:rPr>
                <w:rFonts w:cs="Arial"/>
                <w:bCs/>
              </w:rPr>
              <w:t>This will involve:</w:t>
            </w:r>
          </w:p>
          <w:p w14:paraId="39F7841E" w14:textId="77777777" w:rsidR="00561611" w:rsidRDefault="00561611" w:rsidP="006C2264">
            <w:pPr>
              <w:tabs>
                <w:tab w:val="num" w:pos="1440"/>
              </w:tabs>
              <w:ind w:left="113"/>
              <w:jc w:val="both"/>
            </w:pPr>
          </w:p>
          <w:p w14:paraId="6794562D" w14:textId="77777777" w:rsidR="00561611" w:rsidRPr="00401035" w:rsidRDefault="00561611" w:rsidP="002A4444">
            <w:pPr>
              <w:rPr>
                <w:b w:val="0"/>
                <w:color w:val="221E1F"/>
              </w:rPr>
            </w:pPr>
            <w:r w:rsidRPr="00401035">
              <w:rPr>
                <w:b w:val="0"/>
                <w:color w:val="221E1F"/>
              </w:rPr>
              <w:t xml:space="preserve">Delivery </w:t>
            </w:r>
            <w:r>
              <w:rPr>
                <w:b w:val="0"/>
                <w:color w:val="221E1F"/>
              </w:rPr>
              <w:t xml:space="preserve">of </w:t>
            </w:r>
            <w:r w:rsidRPr="00401035">
              <w:rPr>
                <w:b w:val="0"/>
                <w:color w:val="221E1F"/>
              </w:rPr>
              <w:t>an effective and</w:t>
            </w:r>
            <w:r w:rsidR="001A134C">
              <w:rPr>
                <w:b w:val="0"/>
                <w:color w:val="221E1F"/>
              </w:rPr>
              <w:t xml:space="preserve"> efficient service </w:t>
            </w:r>
            <w:r w:rsidR="006E1111" w:rsidRPr="00401035">
              <w:rPr>
                <w:b w:val="0"/>
                <w:color w:val="221E1F"/>
              </w:rPr>
              <w:t>that</w:t>
            </w:r>
            <w:r w:rsidRPr="00401035">
              <w:rPr>
                <w:b w:val="0"/>
                <w:color w:val="221E1F"/>
              </w:rPr>
              <w:t xml:space="preserve"> meets the agreed service standards and key performance indicators.</w:t>
            </w:r>
          </w:p>
          <w:p w14:paraId="40BAF00A" w14:textId="77777777" w:rsidR="00561611" w:rsidRDefault="00561611" w:rsidP="006C2264">
            <w:pPr>
              <w:ind w:left="113"/>
              <w:rPr>
                <w:color w:val="221E1F"/>
              </w:rPr>
            </w:pPr>
          </w:p>
          <w:p w14:paraId="5E97747E" w14:textId="77777777" w:rsidR="00561611" w:rsidRDefault="00561611" w:rsidP="002A4444">
            <w:pPr>
              <w:pStyle w:val="BodyText"/>
              <w:jc w:val="left"/>
              <w:rPr>
                <w:color w:val="221E1F"/>
              </w:rPr>
            </w:pPr>
            <w:r>
              <w:rPr>
                <w:color w:val="221E1F"/>
              </w:rPr>
              <w:t>Where appropriate make recommendations for service improvement</w:t>
            </w:r>
            <w:r w:rsidR="0016292C">
              <w:rPr>
                <w:color w:val="221E1F"/>
              </w:rPr>
              <w:t>.</w:t>
            </w:r>
          </w:p>
          <w:p w14:paraId="735CDCD6" w14:textId="77777777" w:rsidR="001A134C" w:rsidRPr="005821B3" w:rsidRDefault="001A134C" w:rsidP="006C2264">
            <w:pPr>
              <w:pStyle w:val="BodyText"/>
              <w:ind w:left="113"/>
              <w:jc w:val="left"/>
              <w:rPr>
                <w:rFonts w:cs="Arial"/>
                <w:color w:val="000000"/>
              </w:rPr>
            </w:pPr>
          </w:p>
        </w:tc>
      </w:tr>
      <w:tr w:rsidR="00561611" w14:paraId="442611CD" w14:textId="77777777" w:rsidTr="007E2FC0">
        <w:trPr>
          <w:cantSplit/>
          <w:trHeight w:val="449"/>
        </w:trPr>
        <w:tc>
          <w:tcPr>
            <w:tcW w:w="2836" w:type="dxa"/>
          </w:tcPr>
          <w:p w14:paraId="71CCBA43" w14:textId="77777777" w:rsidR="00561611" w:rsidRPr="00E13F5E" w:rsidRDefault="00561611" w:rsidP="006C2264">
            <w:pPr>
              <w:pStyle w:val="BodyText"/>
              <w:ind w:right="284"/>
              <w:jc w:val="left"/>
              <w:rPr>
                <w:rFonts w:cs="Arial"/>
                <w:i/>
              </w:rPr>
            </w:pPr>
            <w:r>
              <w:rPr>
                <w:rFonts w:cs="Arial"/>
                <w:i/>
              </w:rPr>
              <w:lastRenderedPageBreak/>
              <w:t>Manage own</w:t>
            </w:r>
            <w:r w:rsidRPr="00E13F5E">
              <w:rPr>
                <w:rFonts w:cs="Arial"/>
                <w:i/>
              </w:rPr>
              <w:t xml:space="preserve"> performance</w:t>
            </w:r>
          </w:p>
          <w:p w14:paraId="56128A09" w14:textId="77777777" w:rsidR="00561611" w:rsidRPr="005821B3" w:rsidRDefault="00561611" w:rsidP="006C2264">
            <w:pPr>
              <w:pStyle w:val="BodyText"/>
              <w:ind w:right="284"/>
              <w:jc w:val="left"/>
              <w:rPr>
                <w:rFonts w:cs="Arial"/>
              </w:rPr>
            </w:pPr>
          </w:p>
        </w:tc>
        <w:tc>
          <w:tcPr>
            <w:tcW w:w="7838" w:type="dxa"/>
          </w:tcPr>
          <w:p w14:paraId="2046521D" w14:textId="77777777" w:rsidR="00561611" w:rsidRPr="007E2FC0" w:rsidRDefault="00561611" w:rsidP="002A4444">
            <w:pPr>
              <w:pStyle w:val="BodyText"/>
              <w:rPr>
                <w:rFonts w:cs="Arial"/>
              </w:rPr>
            </w:pPr>
            <w:r w:rsidRPr="007E2FC0">
              <w:rPr>
                <w:rFonts w:cs="Arial"/>
              </w:rPr>
              <w:t>This will involve:</w:t>
            </w:r>
          </w:p>
          <w:p w14:paraId="44C8EA04" w14:textId="77777777" w:rsidR="00561611" w:rsidRDefault="00561611" w:rsidP="006C2264">
            <w:pPr>
              <w:tabs>
                <w:tab w:val="num" w:pos="1440"/>
              </w:tabs>
              <w:ind w:left="113"/>
              <w:jc w:val="both"/>
            </w:pPr>
          </w:p>
          <w:p w14:paraId="6AC6803B" w14:textId="77777777" w:rsidR="00561611" w:rsidRPr="00E13F5E" w:rsidRDefault="00561611" w:rsidP="002A4444">
            <w:pPr>
              <w:rPr>
                <w:b w:val="0"/>
              </w:rPr>
            </w:pPr>
            <w:r w:rsidRPr="00E13F5E">
              <w:rPr>
                <w:b w:val="0"/>
              </w:rPr>
              <w:t>Manage time and own performance to assist with effective service delivery and personal development.</w:t>
            </w:r>
          </w:p>
          <w:p w14:paraId="5C323D09" w14:textId="77777777" w:rsidR="00561611" w:rsidRPr="00E13F5E" w:rsidRDefault="00561611" w:rsidP="006C2264">
            <w:pPr>
              <w:ind w:left="113"/>
              <w:rPr>
                <w:b w:val="0"/>
              </w:rPr>
            </w:pPr>
          </w:p>
          <w:p w14:paraId="0E5C67CD" w14:textId="77777777" w:rsidR="00561611" w:rsidRPr="00E13F5E" w:rsidRDefault="00561611" w:rsidP="002A4444">
            <w:pPr>
              <w:rPr>
                <w:b w:val="0"/>
              </w:rPr>
            </w:pPr>
            <w:r w:rsidRPr="00E13F5E">
              <w:rPr>
                <w:b w:val="0"/>
              </w:rPr>
              <w:t xml:space="preserve">Ensure the achievement of personal objectives and performance targets. </w:t>
            </w:r>
          </w:p>
          <w:p w14:paraId="0A06DBAC" w14:textId="77777777" w:rsidR="00561611" w:rsidRPr="005821B3" w:rsidRDefault="00561611" w:rsidP="006C2264">
            <w:pPr>
              <w:pStyle w:val="BodyText"/>
              <w:ind w:left="73"/>
              <w:jc w:val="left"/>
              <w:rPr>
                <w:rFonts w:cs="Arial"/>
                <w:color w:val="000000"/>
              </w:rPr>
            </w:pPr>
          </w:p>
        </w:tc>
      </w:tr>
      <w:tr w:rsidR="00561611" w14:paraId="28798076" w14:textId="77777777" w:rsidTr="007E2FC0">
        <w:trPr>
          <w:cantSplit/>
          <w:trHeight w:val="449"/>
        </w:trPr>
        <w:tc>
          <w:tcPr>
            <w:tcW w:w="2836" w:type="dxa"/>
          </w:tcPr>
          <w:p w14:paraId="0385C7C8" w14:textId="77777777" w:rsidR="00561611" w:rsidRPr="00E13F5E" w:rsidRDefault="00561611" w:rsidP="006C2264">
            <w:pPr>
              <w:pStyle w:val="BodyText"/>
              <w:ind w:right="284"/>
              <w:jc w:val="left"/>
              <w:rPr>
                <w:rFonts w:cs="Arial"/>
                <w:i/>
              </w:rPr>
            </w:pPr>
            <w:r>
              <w:rPr>
                <w:rFonts w:cs="Arial"/>
                <w:i/>
              </w:rPr>
              <w:t>Flexible Working</w:t>
            </w:r>
          </w:p>
          <w:p w14:paraId="3E4E031F" w14:textId="77777777" w:rsidR="00561611" w:rsidRPr="005821B3" w:rsidRDefault="00561611" w:rsidP="006C2264">
            <w:pPr>
              <w:pStyle w:val="BodyText"/>
              <w:ind w:right="284"/>
              <w:jc w:val="left"/>
              <w:rPr>
                <w:rFonts w:cs="Arial"/>
              </w:rPr>
            </w:pPr>
          </w:p>
        </w:tc>
        <w:tc>
          <w:tcPr>
            <w:tcW w:w="7838" w:type="dxa"/>
          </w:tcPr>
          <w:p w14:paraId="51DA9055" w14:textId="77777777" w:rsidR="00561611" w:rsidRPr="007E2FC0" w:rsidRDefault="00561611" w:rsidP="002A4444">
            <w:pPr>
              <w:pStyle w:val="BodyText"/>
              <w:rPr>
                <w:rFonts w:cs="Arial"/>
              </w:rPr>
            </w:pPr>
            <w:r w:rsidRPr="007E2FC0">
              <w:rPr>
                <w:rFonts w:cs="Arial"/>
              </w:rPr>
              <w:t>This will involve:</w:t>
            </w:r>
          </w:p>
          <w:p w14:paraId="48DFDF13" w14:textId="77777777" w:rsidR="00561611" w:rsidRDefault="00561611" w:rsidP="006C2264">
            <w:pPr>
              <w:tabs>
                <w:tab w:val="num" w:pos="1440"/>
              </w:tabs>
              <w:ind w:left="113"/>
              <w:jc w:val="both"/>
            </w:pPr>
          </w:p>
          <w:p w14:paraId="4F7DBFB5" w14:textId="77777777" w:rsidR="00561611" w:rsidRPr="006E1111" w:rsidRDefault="00561611" w:rsidP="002A4444">
            <w:pPr>
              <w:rPr>
                <w:b w:val="0"/>
              </w:rPr>
            </w:pPr>
            <w:r w:rsidRPr="00401035">
              <w:rPr>
                <w:b w:val="0"/>
              </w:rPr>
              <w:t xml:space="preserve">Actively </w:t>
            </w:r>
            <w:r>
              <w:rPr>
                <w:b w:val="0"/>
              </w:rPr>
              <w:t xml:space="preserve">support the implementation of </w:t>
            </w:r>
            <w:r w:rsidRPr="00401035">
              <w:rPr>
                <w:b w:val="0"/>
              </w:rPr>
              <w:t>new ways of working across the department and council (</w:t>
            </w:r>
            <w:r w:rsidR="006E1111">
              <w:rPr>
                <w:b w:val="0"/>
              </w:rPr>
              <w:t>including</w:t>
            </w:r>
            <w:r w:rsidRPr="00401035">
              <w:rPr>
                <w:b w:val="0"/>
              </w:rPr>
              <w:t xml:space="preserve"> </w:t>
            </w:r>
            <w:r w:rsidR="001A134C" w:rsidRPr="00401035">
              <w:rPr>
                <w:b w:val="0"/>
              </w:rPr>
              <w:t>self-service</w:t>
            </w:r>
            <w:r>
              <w:rPr>
                <w:b w:val="0"/>
              </w:rPr>
              <w:t xml:space="preserve"> </w:t>
            </w:r>
            <w:r w:rsidRPr="001D4280">
              <w:rPr>
                <w:b w:val="0"/>
              </w:rPr>
              <w:t>and digital working)</w:t>
            </w:r>
            <w:r w:rsidR="0016292C">
              <w:rPr>
                <w:b w:val="0"/>
              </w:rPr>
              <w:t>.</w:t>
            </w:r>
          </w:p>
          <w:p w14:paraId="26305A7F" w14:textId="77777777" w:rsidR="00561611" w:rsidRPr="00401035" w:rsidRDefault="00561611" w:rsidP="006C2264">
            <w:pPr>
              <w:ind w:left="113"/>
              <w:rPr>
                <w:b w:val="0"/>
              </w:rPr>
            </w:pPr>
          </w:p>
          <w:p w14:paraId="280C8883" w14:textId="77777777" w:rsidR="00561611" w:rsidRPr="00401035" w:rsidRDefault="00561611" w:rsidP="002A4444">
            <w:pPr>
              <w:rPr>
                <w:b w:val="0"/>
              </w:rPr>
            </w:pPr>
            <w:r w:rsidRPr="00401035">
              <w:rPr>
                <w:b w:val="0"/>
              </w:rPr>
              <w:t>Adopt new work styles and new standards of best practice</w:t>
            </w:r>
            <w:r>
              <w:rPr>
                <w:b w:val="0"/>
              </w:rPr>
              <w:t>, including matrix working across boundaries to support the highest levels of service delivery possible.</w:t>
            </w:r>
          </w:p>
          <w:p w14:paraId="03DDE348" w14:textId="77777777" w:rsidR="00561611" w:rsidRDefault="00561611" w:rsidP="006C2264">
            <w:pPr>
              <w:ind w:left="113"/>
            </w:pPr>
          </w:p>
          <w:p w14:paraId="726504E4" w14:textId="77777777" w:rsidR="00561611" w:rsidRPr="00C552BD" w:rsidRDefault="00561611" w:rsidP="002A4444">
            <w:pPr>
              <w:pStyle w:val="BodyText"/>
              <w:jc w:val="left"/>
            </w:pPr>
            <w:r>
              <w:t xml:space="preserve">Assist colleagues and provide cover to other areas of the </w:t>
            </w:r>
            <w:r w:rsidRPr="001D4280">
              <w:t>service</w:t>
            </w:r>
            <w:r>
              <w:t xml:space="preserve"> as and when required</w:t>
            </w:r>
            <w:r w:rsidR="0016292C">
              <w:t>.</w:t>
            </w:r>
          </w:p>
        </w:tc>
      </w:tr>
    </w:tbl>
    <w:p w14:paraId="6E3EB6A0" w14:textId="77777777" w:rsidR="00561611" w:rsidRDefault="00561611" w:rsidP="00561611">
      <w:pPr>
        <w:pStyle w:val="Header"/>
      </w:pPr>
    </w:p>
    <w:tbl>
      <w:tblPr>
        <w:tblW w:w="10667" w:type="dxa"/>
        <w:tblInd w:w="-480" w:type="dxa"/>
        <w:tblLayout w:type="fixed"/>
        <w:tblLook w:val="0000" w:firstRow="0" w:lastRow="0" w:firstColumn="0" w:lastColumn="0" w:noHBand="0" w:noVBand="0"/>
      </w:tblPr>
      <w:tblGrid>
        <w:gridCol w:w="2715"/>
        <w:gridCol w:w="7952"/>
      </w:tblGrid>
      <w:tr w:rsidR="00561611" w14:paraId="301D1943" w14:textId="77777777" w:rsidTr="00ED6329">
        <w:trPr>
          <w:cantSplit/>
          <w:trHeight w:val="449"/>
        </w:trPr>
        <w:tc>
          <w:tcPr>
            <w:tcW w:w="2715" w:type="dxa"/>
          </w:tcPr>
          <w:p w14:paraId="76F10B10" w14:textId="77777777" w:rsidR="00561611" w:rsidRPr="00BF2796" w:rsidRDefault="00561611" w:rsidP="007E2FC0">
            <w:pPr>
              <w:pStyle w:val="BodyText"/>
              <w:jc w:val="left"/>
              <w:rPr>
                <w:rFonts w:cs="Arial"/>
                <w:b/>
                <w:color w:val="993366"/>
              </w:rPr>
            </w:pPr>
          </w:p>
          <w:p w14:paraId="1842573B" w14:textId="77777777" w:rsidR="00561611" w:rsidRPr="00BF2796" w:rsidRDefault="00561611" w:rsidP="007E2FC0">
            <w:pPr>
              <w:pStyle w:val="BodyText"/>
              <w:jc w:val="left"/>
              <w:rPr>
                <w:rFonts w:cs="Arial"/>
                <w:b/>
                <w:color w:val="993366"/>
              </w:rPr>
            </w:pPr>
            <w:r w:rsidRPr="00BF2796">
              <w:rPr>
                <w:rFonts w:cs="Arial"/>
                <w:b/>
                <w:color w:val="993366"/>
              </w:rPr>
              <w:t>Green Commitment</w:t>
            </w:r>
          </w:p>
        </w:tc>
        <w:tc>
          <w:tcPr>
            <w:tcW w:w="7952" w:type="dxa"/>
          </w:tcPr>
          <w:p w14:paraId="78FCA919" w14:textId="77777777" w:rsidR="00ED6329" w:rsidRDefault="00ED6329" w:rsidP="007E2FC0">
            <w:pPr>
              <w:pStyle w:val="BodyText"/>
              <w:rPr>
                <w:rFonts w:cs="Arial"/>
                <w:color w:val="000000"/>
              </w:rPr>
            </w:pPr>
          </w:p>
          <w:p w14:paraId="15EC9502" w14:textId="12C05EAC" w:rsidR="00561611" w:rsidRPr="007E2FC0" w:rsidRDefault="00561611" w:rsidP="007E2FC0">
            <w:pPr>
              <w:pStyle w:val="BodyText"/>
              <w:rPr>
                <w:rFonts w:cs="Arial"/>
                <w:bCs/>
              </w:rPr>
            </w:pPr>
            <w:r w:rsidRPr="0016292C">
              <w:rPr>
                <w:rFonts w:cs="Arial"/>
                <w:bCs/>
              </w:rPr>
              <w:t>Ensuring both individual and teamwork meets the Council's Green Commitment Policy goals in reducing energy consumption and waste, increasing renewable energy use and recycling, contributing to a reduction in traffic congestion and using sustainable materials.</w:t>
            </w:r>
          </w:p>
        </w:tc>
      </w:tr>
      <w:tr w:rsidR="00561611" w14:paraId="115BD9B8" w14:textId="77777777" w:rsidTr="00ED6329">
        <w:trPr>
          <w:cantSplit/>
          <w:trHeight w:val="449"/>
        </w:trPr>
        <w:tc>
          <w:tcPr>
            <w:tcW w:w="2715" w:type="dxa"/>
          </w:tcPr>
          <w:p w14:paraId="675EE745" w14:textId="77777777" w:rsidR="00561611" w:rsidRPr="00BF2796" w:rsidRDefault="00561611" w:rsidP="007E2FC0">
            <w:pPr>
              <w:pStyle w:val="BodyText"/>
              <w:jc w:val="left"/>
              <w:rPr>
                <w:rFonts w:cs="Arial"/>
                <w:b/>
                <w:color w:val="993366"/>
              </w:rPr>
            </w:pPr>
          </w:p>
          <w:p w14:paraId="3EDB2A4B" w14:textId="77777777" w:rsidR="00561611" w:rsidRPr="00BF2796" w:rsidRDefault="00561611" w:rsidP="007E2FC0">
            <w:pPr>
              <w:pStyle w:val="BodyText"/>
              <w:jc w:val="left"/>
              <w:rPr>
                <w:rFonts w:cs="Arial"/>
                <w:b/>
                <w:color w:val="993366"/>
              </w:rPr>
            </w:pPr>
            <w:r w:rsidRPr="00BF2796">
              <w:rPr>
                <w:rFonts w:cs="Arial"/>
                <w:b/>
                <w:color w:val="993366"/>
              </w:rPr>
              <w:t>Data Protection</w:t>
            </w:r>
          </w:p>
        </w:tc>
        <w:tc>
          <w:tcPr>
            <w:tcW w:w="7952" w:type="dxa"/>
          </w:tcPr>
          <w:p w14:paraId="78F24C1F" w14:textId="77777777" w:rsidR="00561611" w:rsidRPr="0016292C" w:rsidRDefault="00561611" w:rsidP="007E2FC0">
            <w:pPr>
              <w:pStyle w:val="BodyText"/>
              <w:rPr>
                <w:rFonts w:cs="Arial"/>
                <w:bCs/>
              </w:rPr>
            </w:pPr>
          </w:p>
          <w:p w14:paraId="025F290B" w14:textId="77777777" w:rsidR="00561611" w:rsidRPr="0016292C" w:rsidRDefault="00561611" w:rsidP="007E2FC0">
            <w:pPr>
              <w:pStyle w:val="BodyText"/>
              <w:jc w:val="left"/>
              <w:rPr>
                <w:rFonts w:cs="Arial"/>
                <w:bCs/>
              </w:rPr>
            </w:pPr>
            <w:r w:rsidRPr="0016292C">
              <w:rPr>
                <w:rFonts w:cs="Arial"/>
                <w:bCs/>
              </w:rPr>
              <w:t xml:space="preserve">Being aware of the council’s responsibilities under the Data Protection Act 1984 for the security, accuracy and relevance of personal data </w:t>
            </w:r>
            <w:r w:rsidR="00AC67C4" w:rsidRPr="0016292C">
              <w:rPr>
                <w:rFonts w:cs="Arial"/>
                <w:bCs/>
              </w:rPr>
              <w:t>held,</w:t>
            </w:r>
            <w:r w:rsidRPr="0016292C">
              <w:rPr>
                <w:rFonts w:cs="Arial"/>
                <w:bCs/>
              </w:rPr>
              <w:t xml:space="preserve"> ensuring that all administrative and financial processes also comply.</w:t>
            </w:r>
          </w:p>
          <w:p w14:paraId="17B62E24" w14:textId="77777777" w:rsidR="00561611" w:rsidRPr="0016292C" w:rsidRDefault="00561611" w:rsidP="0016292C">
            <w:pPr>
              <w:pStyle w:val="BodyText"/>
              <w:ind w:left="113"/>
              <w:jc w:val="left"/>
              <w:rPr>
                <w:rFonts w:cs="Arial"/>
                <w:bCs/>
              </w:rPr>
            </w:pPr>
          </w:p>
          <w:p w14:paraId="4314D5D3" w14:textId="77777777" w:rsidR="00561611" w:rsidRPr="0016292C" w:rsidRDefault="00561611" w:rsidP="007E2FC0">
            <w:pPr>
              <w:pStyle w:val="BodyText"/>
              <w:jc w:val="left"/>
              <w:rPr>
                <w:rFonts w:cs="Arial"/>
                <w:bCs/>
              </w:rPr>
            </w:pPr>
            <w:r w:rsidRPr="0016292C">
              <w:rPr>
                <w:rFonts w:cs="Arial"/>
                <w:bCs/>
              </w:rPr>
              <w:t>Maintaining customer records and archive systems in accordance with departmental procedures and policies as well as statutory requirements.</w:t>
            </w:r>
          </w:p>
        </w:tc>
      </w:tr>
      <w:tr w:rsidR="00561611" w14:paraId="5635E603" w14:textId="77777777" w:rsidTr="00ED6329">
        <w:trPr>
          <w:cantSplit/>
          <w:trHeight w:val="449"/>
        </w:trPr>
        <w:tc>
          <w:tcPr>
            <w:tcW w:w="2715" w:type="dxa"/>
          </w:tcPr>
          <w:p w14:paraId="0BBC2810" w14:textId="77777777" w:rsidR="00561611" w:rsidRPr="00BF2796" w:rsidRDefault="00561611" w:rsidP="007E2FC0">
            <w:pPr>
              <w:pStyle w:val="BodyText"/>
              <w:jc w:val="left"/>
              <w:rPr>
                <w:rFonts w:cs="Arial"/>
                <w:b/>
                <w:color w:val="993366"/>
              </w:rPr>
            </w:pPr>
          </w:p>
          <w:p w14:paraId="4C59947A" w14:textId="77777777" w:rsidR="00561611" w:rsidRPr="00BF2796" w:rsidRDefault="00561611" w:rsidP="007E2FC0">
            <w:pPr>
              <w:pStyle w:val="BodyText"/>
              <w:jc w:val="left"/>
              <w:rPr>
                <w:rFonts w:cs="Arial"/>
                <w:b/>
                <w:color w:val="993366"/>
              </w:rPr>
            </w:pPr>
            <w:r w:rsidRPr="00BF2796">
              <w:rPr>
                <w:rFonts w:cs="Arial"/>
                <w:b/>
                <w:color w:val="993366"/>
              </w:rPr>
              <w:t xml:space="preserve">Confidentiality </w:t>
            </w:r>
          </w:p>
          <w:p w14:paraId="23A1DBAC" w14:textId="77777777" w:rsidR="00561611" w:rsidRPr="00BF2796" w:rsidRDefault="00561611" w:rsidP="007E2FC0">
            <w:pPr>
              <w:pStyle w:val="BodyText"/>
              <w:jc w:val="left"/>
              <w:rPr>
                <w:rFonts w:cs="Arial"/>
                <w:b/>
                <w:color w:val="993366"/>
              </w:rPr>
            </w:pPr>
          </w:p>
        </w:tc>
        <w:tc>
          <w:tcPr>
            <w:tcW w:w="7952" w:type="dxa"/>
          </w:tcPr>
          <w:p w14:paraId="137516AD" w14:textId="77777777" w:rsidR="00561611" w:rsidRPr="0016292C" w:rsidRDefault="00561611" w:rsidP="0016292C">
            <w:pPr>
              <w:pStyle w:val="BodyText"/>
              <w:ind w:left="113"/>
              <w:rPr>
                <w:rFonts w:cs="Arial"/>
                <w:bCs/>
              </w:rPr>
            </w:pPr>
          </w:p>
          <w:p w14:paraId="0DF39F60" w14:textId="77777777" w:rsidR="00561611" w:rsidRPr="0016292C" w:rsidRDefault="00561611" w:rsidP="007E2FC0">
            <w:pPr>
              <w:pStyle w:val="BodyText"/>
              <w:jc w:val="left"/>
              <w:rPr>
                <w:rFonts w:cs="Arial"/>
                <w:bCs/>
              </w:rPr>
            </w:pPr>
            <w:r w:rsidRPr="0016292C">
              <w:rPr>
                <w:rFonts w:cs="Arial"/>
                <w:bCs/>
              </w:rPr>
              <w:t>Treating all information acquired through employment, both formally and informally, in confidence.  There are strict rules and protocols defining employee access to and use of the council’s databases.  Any breach of these rules and protocols will be subject to disciplinary investigation.  There are internal procedures in place for employees to raise matters of concern regarding such issues as bad practice or mismanagement.</w:t>
            </w:r>
          </w:p>
        </w:tc>
      </w:tr>
      <w:tr w:rsidR="00561611" w14:paraId="760F52AE" w14:textId="77777777" w:rsidTr="00ED6329">
        <w:trPr>
          <w:cantSplit/>
          <w:trHeight w:val="449"/>
        </w:trPr>
        <w:tc>
          <w:tcPr>
            <w:tcW w:w="2715" w:type="dxa"/>
          </w:tcPr>
          <w:p w14:paraId="6CC5ED82" w14:textId="77777777" w:rsidR="00561611" w:rsidRPr="00BF2796" w:rsidRDefault="00561611" w:rsidP="007E2FC0">
            <w:pPr>
              <w:pStyle w:val="BodyText"/>
              <w:jc w:val="left"/>
              <w:rPr>
                <w:rFonts w:cs="Arial"/>
                <w:b/>
                <w:color w:val="993366"/>
              </w:rPr>
            </w:pPr>
          </w:p>
          <w:p w14:paraId="00358E10" w14:textId="77777777" w:rsidR="00561611" w:rsidRPr="00BF2796" w:rsidRDefault="00561611" w:rsidP="007E2FC0">
            <w:pPr>
              <w:pStyle w:val="BodyText"/>
              <w:jc w:val="left"/>
              <w:rPr>
                <w:rFonts w:cs="Arial"/>
                <w:b/>
                <w:color w:val="993366"/>
              </w:rPr>
            </w:pPr>
            <w:r w:rsidRPr="00BF2796">
              <w:rPr>
                <w:rFonts w:cs="Arial"/>
                <w:b/>
                <w:color w:val="993366"/>
              </w:rPr>
              <w:t xml:space="preserve">Equalities </w:t>
            </w:r>
          </w:p>
        </w:tc>
        <w:tc>
          <w:tcPr>
            <w:tcW w:w="7952" w:type="dxa"/>
          </w:tcPr>
          <w:p w14:paraId="2197BCC7" w14:textId="77777777" w:rsidR="007E2FC0" w:rsidRDefault="007E2FC0" w:rsidP="007E2FC0">
            <w:pPr>
              <w:pStyle w:val="Footer"/>
              <w:rPr>
                <w:b w:val="0"/>
                <w:bCs/>
                <w:szCs w:val="20"/>
              </w:rPr>
            </w:pPr>
          </w:p>
          <w:p w14:paraId="5531E447" w14:textId="77777777" w:rsidR="00561611" w:rsidRPr="007E2FC0" w:rsidRDefault="00561611" w:rsidP="007E2FC0">
            <w:pPr>
              <w:pStyle w:val="Footer"/>
              <w:rPr>
                <w:b w:val="0"/>
                <w:bCs/>
                <w:szCs w:val="20"/>
              </w:rPr>
            </w:pPr>
            <w:r w:rsidRPr="0016292C">
              <w:rPr>
                <w:b w:val="0"/>
                <w:bCs/>
                <w:szCs w:val="20"/>
              </w:rPr>
              <w:t>The council has a strong commitment to achieving equality of opportunity in its services to the community and in the employment of people. It expects all employees to understand, comply with and promote its policies in their own work, undertake any appropriate training to help them to challenge prejudice or discrimination.</w:t>
            </w:r>
          </w:p>
        </w:tc>
      </w:tr>
      <w:tr w:rsidR="00561611" w14:paraId="7D36E869" w14:textId="77777777" w:rsidTr="00ED6329">
        <w:trPr>
          <w:cantSplit/>
          <w:trHeight w:val="449"/>
        </w:trPr>
        <w:tc>
          <w:tcPr>
            <w:tcW w:w="2715" w:type="dxa"/>
          </w:tcPr>
          <w:p w14:paraId="44E3C3B6" w14:textId="77777777" w:rsidR="00561611" w:rsidRPr="00BF2796" w:rsidRDefault="00561611" w:rsidP="007E2FC0">
            <w:pPr>
              <w:pStyle w:val="BodyText"/>
              <w:jc w:val="left"/>
              <w:rPr>
                <w:rFonts w:cs="Arial"/>
                <w:b/>
                <w:color w:val="993366"/>
              </w:rPr>
            </w:pPr>
          </w:p>
          <w:p w14:paraId="70D80989" w14:textId="77777777" w:rsidR="00561611" w:rsidRPr="00BF2796" w:rsidRDefault="00561611" w:rsidP="007E2FC0">
            <w:pPr>
              <w:pStyle w:val="BodyText"/>
              <w:jc w:val="left"/>
              <w:rPr>
                <w:rFonts w:cs="Arial"/>
                <w:b/>
                <w:color w:val="993366"/>
              </w:rPr>
            </w:pPr>
            <w:r w:rsidRPr="00BF2796">
              <w:rPr>
                <w:rFonts w:cs="Arial"/>
                <w:b/>
                <w:color w:val="993366"/>
              </w:rPr>
              <w:t xml:space="preserve">THINK Customer </w:t>
            </w:r>
          </w:p>
        </w:tc>
        <w:tc>
          <w:tcPr>
            <w:tcW w:w="7952" w:type="dxa"/>
          </w:tcPr>
          <w:p w14:paraId="2AF2C69B" w14:textId="77777777" w:rsidR="007E2FC0" w:rsidRDefault="007E2FC0" w:rsidP="007E2FC0">
            <w:pPr>
              <w:pStyle w:val="BodyText"/>
              <w:jc w:val="left"/>
              <w:rPr>
                <w:rFonts w:cs="Arial"/>
                <w:bCs/>
              </w:rPr>
            </w:pPr>
          </w:p>
          <w:p w14:paraId="3EB9E946" w14:textId="77777777" w:rsidR="00561611" w:rsidRPr="0016292C" w:rsidRDefault="00561611" w:rsidP="007E2FC0">
            <w:pPr>
              <w:pStyle w:val="BodyText"/>
              <w:jc w:val="left"/>
              <w:rPr>
                <w:rFonts w:cs="Arial"/>
                <w:bCs/>
              </w:rPr>
            </w:pPr>
            <w:r w:rsidRPr="0016292C">
              <w:rPr>
                <w:rFonts w:cs="Arial"/>
                <w:bCs/>
              </w:rPr>
              <w:t>Demonstrating a commitment to and applying the council’s Customer Care Policy.</w:t>
            </w:r>
          </w:p>
        </w:tc>
      </w:tr>
      <w:tr w:rsidR="00561611" w14:paraId="4A3ED63E" w14:textId="77777777" w:rsidTr="00ED6329">
        <w:trPr>
          <w:cantSplit/>
          <w:trHeight w:val="449"/>
        </w:trPr>
        <w:tc>
          <w:tcPr>
            <w:tcW w:w="2715" w:type="dxa"/>
          </w:tcPr>
          <w:p w14:paraId="3E7EF703" w14:textId="77777777" w:rsidR="00561611" w:rsidRPr="00BF2796" w:rsidRDefault="00561611" w:rsidP="007E2FC0">
            <w:pPr>
              <w:pStyle w:val="BodyText"/>
              <w:jc w:val="left"/>
              <w:rPr>
                <w:rFonts w:cs="Arial"/>
                <w:b/>
                <w:color w:val="993366"/>
              </w:rPr>
            </w:pPr>
          </w:p>
          <w:p w14:paraId="27D6F31A" w14:textId="77777777" w:rsidR="00561611" w:rsidRPr="00BF2796" w:rsidRDefault="00561611" w:rsidP="007E2FC0">
            <w:pPr>
              <w:pStyle w:val="BodyText"/>
              <w:jc w:val="left"/>
              <w:rPr>
                <w:rFonts w:cs="Arial"/>
                <w:b/>
                <w:color w:val="993366"/>
              </w:rPr>
            </w:pPr>
            <w:r w:rsidRPr="00BF2796">
              <w:rPr>
                <w:rFonts w:cs="Arial"/>
                <w:b/>
                <w:color w:val="993366"/>
              </w:rPr>
              <w:t xml:space="preserve">Health and Safety </w:t>
            </w:r>
          </w:p>
          <w:p w14:paraId="7C38EB15" w14:textId="77777777" w:rsidR="00561611" w:rsidRPr="00BF2796" w:rsidRDefault="00561611" w:rsidP="007E2FC0">
            <w:pPr>
              <w:pStyle w:val="BodyText"/>
              <w:jc w:val="left"/>
              <w:rPr>
                <w:rFonts w:cs="Arial"/>
                <w:b/>
                <w:color w:val="993366"/>
              </w:rPr>
            </w:pPr>
          </w:p>
          <w:p w14:paraId="2E9F7F23" w14:textId="77777777" w:rsidR="00561611" w:rsidRPr="00BF2796" w:rsidRDefault="00561611" w:rsidP="007E2FC0">
            <w:pPr>
              <w:pStyle w:val="BodyText"/>
              <w:jc w:val="left"/>
              <w:rPr>
                <w:rFonts w:cs="Arial"/>
                <w:b/>
                <w:color w:val="993366"/>
              </w:rPr>
            </w:pPr>
          </w:p>
        </w:tc>
        <w:tc>
          <w:tcPr>
            <w:tcW w:w="7952" w:type="dxa"/>
          </w:tcPr>
          <w:p w14:paraId="37DD3AF5" w14:textId="77777777" w:rsidR="00561611" w:rsidRPr="0016292C" w:rsidRDefault="00561611" w:rsidP="006C2264">
            <w:pPr>
              <w:rPr>
                <w:b w:val="0"/>
                <w:bCs/>
                <w:szCs w:val="20"/>
              </w:rPr>
            </w:pPr>
          </w:p>
          <w:p w14:paraId="3D2B894B" w14:textId="77777777" w:rsidR="00561611" w:rsidRPr="0016292C" w:rsidRDefault="00561611" w:rsidP="006C2264">
            <w:pPr>
              <w:pStyle w:val="Footer"/>
              <w:rPr>
                <w:b w:val="0"/>
                <w:bCs/>
                <w:szCs w:val="20"/>
              </w:rPr>
            </w:pPr>
            <w:r w:rsidRPr="0016292C">
              <w:rPr>
                <w:b w:val="0"/>
                <w:bCs/>
                <w:szCs w:val="20"/>
              </w:rPr>
              <w:t xml:space="preserve">Being responsible for own Health &amp; Safety, as well as that of colleagues, service users and the public.  Employees should co-operate with management, follow established systems of work, use protective equipment and report defects and hazards to management.  Managers should carry out, monitor and review risk assessments, providing robust induction and training packages for new and transferring staff, to ensure they receive relevant H&amp;S training, including refresher training, report all accidents in a timely manner on council accident forms, ensure H&amp;S is a standing item in team meetings, liaise with trade union safety representatives about local safety matters and induct and monitor any visiting contractors etc, as appropriate. </w:t>
            </w:r>
          </w:p>
        </w:tc>
      </w:tr>
      <w:tr w:rsidR="00561611" w14:paraId="76EE9DC8" w14:textId="77777777" w:rsidTr="00ED6329">
        <w:tc>
          <w:tcPr>
            <w:tcW w:w="2715" w:type="dxa"/>
          </w:tcPr>
          <w:p w14:paraId="67ADD3C0" w14:textId="77777777" w:rsidR="00561611" w:rsidRPr="00BF2796" w:rsidRDefault="00561611" w:rsidP="007E2FC0">
            <w:pPr>
              <w:pStyle w:val="BodyText"/>
              <w:jc w:val="left"/>
              <w:rPr>
                <w:rFonts w:cs="Arial"/>
                <w:b/>
                <w:color w:val="993366"/>
              </w:rPr>
            </w:pPr>
          </w:p>
          <w:p w14:paraId="12A154AE" w14:textId="77777777" w:rsidR="00561611" w:rsidRPr="00BF2796" w:rsidRDefault="00561611" w:rsidP="007E2FC0">
            <w:pPr>
              <w:pStyle w:val="BodyText"/>
              <w:jc w:val="left"/>
              <w:rPr>
                <w:rFonts w:cs="Arial"/>
                <w:b/>
                <w:bCs/>
                <w:color w:val="993366"/>
              </w:rPr>
            </w:pPr>
            <w:r w:rsidRPr="00BF2796">
              <w:rPr>
                <w:rFonts w:cs="Arial"/>
                <w:b/>
                <w:bCs/>
                <w:color w:val="993366"/>
              </w:rPr>
              <w:t xml:space="preserve">Contribute as an effective and collaborative </w:t>
            </w:r>
            <w:r>
              <w:rPr>
                <w:rFonts w:cs="Arial"/>
                <w:b/>
                <w:bCs/>
                <w:color w:val="993366"/>
              </w:rPr>
              <w:t>team member</w:t>
            </w:r>
          </w:p>
          <w:p w14:paraId="523A4837" w14:textId="77777777" w:rsidR="00561611" w:rsidRPr="00BF2796" w:rsidRDefault="00561611" w:rsidP="007E2FC0">
            <w:pPr>
              <w:pStyle w:val="BodyText"/>
              <w:jc w:val="left"/>
              <w:rPr>
                <w:rFonts w:cs="Arial"/>
                <w:b/>
                <w:color w:val="993366"/>
              </w:rPr>
            </w:pPr>
          </w:p>
        </w:tc>
        <w:tc>
          <w:tcPr>
            <w:tcW w:w="7952" w:type="dxa"/>
          </w:tcPr>
          <w:p w14:paraId="20F137E1" w14:textId="77777777" w:rsidR="00561611" w:rsidRDefault="00561611" w:rsidP="006C2264"/>
          <w:p w14:paraId="60F97AAB" w14:textId="77777777" w:rsidR="00561611" w:rsidRPr="007E2FC0" w:rsidRDefault="00561611" w:rsidP="007E2FC0">
            <w:pPr>
              <w:rPr>
                <w:b w:val="0"/>
                <w:bCs/>
              </w:rPr>
            </w:pPr>
            <w:r>
              <w:rPr>
                <w:b w:val="0"/>
                <w:bCs/>
              </w:rPr>
              <w:t>This will involve:</w:t>
            </w:r>
          </w:p>
          <w:p w14:paraId="5DE3DA58" w14:textId="77777777" w:rsidR="0016292C" w:rsidRDefault="0016292C" w:rsidP="0016292C">
            <w:pPr>
              <w:pStyle w:val="BodyText"/>
              <w:ind w:left="454"/>
              <w:jc w:val="left"/>
              <w:rPr>
                <w:rFonts w:cs="Arial"/>
              </w:rPr>
            </w:pPr>
          </w:p>
          <w:p w14:paraId="093C5536" w14:textId="77777777" w:rsidR="0016292C" w:rsidRPr="007E2FC0" w:rsidRDefault="00561611" w:rsidP="007E2FC0">
            <w:pPr>
              <w:pStyle w:val="BodyText"/>
              <w:numPr>
                <w:ilvl w:val="0"/>
                <w:numId w:val="7"/>
              </w:numPr>
              <w:ind w:left="360"/>
              <w:jc w:val="left"/>
              <w:rPr>
                <w:rFonts w:cs="Arial"/>
              </w:rPr>
            </w:pPr>
            <w:r>
              <w:rPr>
                <w:rFonts w:cs="Arial"/>
              </w:rPr>
              <w:t xml:space="preserve">Participating in training </w:t>
            </w:r>
            <w:r w:rsidRPr="000E237B">
              <w:rPr>
                <w:rFonts w:cs="Arial"/>
              </w:rPr>
              <w:t>to demonstrate competence.</w:t>
            </w:r>
          </w:p>
          <w:p w14:paraId="6A9DBA07" w14:textId="77777777" w:rsidR="0016292C" w:rsidRPr="007E2FC0" w:rsidRDefault="00561611" w:rsidP="007E2FC0">
            <w:pPr>
              <w:pStyle w:val="BodyText"/>
              <w:numPr>
                <w:ilvl w:val="0"/>
                <w:numId w:val="7"/>
              </w:numPr>
              <w:ind w:left="360"/>
              <w:jc w:val="left"/>
              <w:rPr>
                <w:rFonts w:cs="Arial"/>
              </w:rPr>
            </w:pPr>
            <w:r>
              <w:rPr>
                <w:rFonts w:cs="Arial"/>
              </w:rPr>
              <w:t xml:space="preserve">Undertaking training </w:t>
            </w:r>
            <w:r w:rsidRPr="000E237B">
              <w:rPr>
                <w:rFonts w:cs="Arial"/>
              </w:rPr>
              <w:t>as required</w:t>
            </w:r>
            <w:r>
              <w:rPr>
                <w:rFonts w:cs="Arial"/>
              </w:rPr>
              <w:t xml:space="preserve"> for the role.</w:t>
            </w:r>
          </w:p>
          <w:p w14:paraId="70BF5361" w14:textId="6927AC84" w:rsidR="00561611" w:rsidRPr="00954C34" w:rsidRDefault="00561611" w:rsidP="006C2264">
            <w:pPr>
              <w:pStyle w:val="BodyText"/>
              <w:numPr>
                <w:ilvl w:val="0"/>
                <w:numId w:val="7"/>
              </w:numPr>
              <w:ind w:left="360"/>
              <w:jc w:val="left"/>
              <w:rPr>
                <w:rFonts w:cs="Arial"/>
              </w:rPr>
            </w:pPr>
            <w:r>
              <w:rPr>
                <w:rFonts w:cs="Arial"/>
              </w:rPr>
              <w:t xml:space="preserve">Championing the professional integrity of the service. </w:t>
            </w:r>
          </w:p>
        </w:tc>
      </w:tr>
    </w:tbl>
    <w:p w14:paraId="3B27F113" w14:textId="77777777" w:rsidR="00561611" w:rsidRDefault="00561611" w:rsidP="00ED6329"/>
    <w:p w14:paraId="75EBD826" w14:textId="77777777" w:rsidR="00ED6329" w:rsidRDefault="00ED6329" w:rsidP="00ED6329"/>
    <w:tbl>
      <w:tblPr>
        <w:tblpPr w:leftFromText="180" w:rightFromText="180" w:vertAnchor="text" w:horzAnchor="page" w:tblpX="595" w:tblpY="2"/>
        <w:tblW w:w="10515" w:type="dxa"/>
        <w:tblLayout w:type="fixed"/>
        <w:tblLook w:val="0000" w:firstRow="0" w:lastRow="0" w:firstColumn="0" w:lastColumn="0" w:noHBand="0" w:noVBand="0"/>
      </w:tblPr>
      <w:tblGrid>
        <w:gridCol w:w="2802"/>
        <w:gridCol w:w="7713"/>
      </w:tblGrid>
      <w:tr w:rsidR="00561611" w14:paraId="233D615F" w14:textId="77777777" w:rsidTr="00AD663A">
        <w:trPr>
          <w:cantSplit/>
        </w:trPr>
        <w:tc>
          <w:tcPr>
            <w:tcW w:w="10515" w:type="dxa"/>
            <w:gridSpan w:val="2"/>
          </w:tcPr>
          <w:p w14:paraId="065843A4" w14:textId="77777777" w:rsidR="00561611" w:rsidRPr="00C143BC" w:rsidRDefault="00561611" w:rsidP="00ED6329">
            <w:pPr>
              <w:pStyle w:val="BodyText"/>
              <w:jc w:val="center"/>
              <w:rPr>
                <w:rFonts w:cs="Arial"/>
                <w:b/>
                <w:smallCaps/>
                <w:sz w:val="32"/>
                <w:szCs w:val="32"/>
              </w:rPr>
            </w:pPr>
            <w:r w:rsidRPr="00C143BC">
              <w:rPr>
                <w:rFonts w:cs="Arial"/>
                <w:b/>
                <w:color w:val="993366"/>
                <w:sz w:val="32"/>
                <w:szCs w:val="32"/>
              </w:rPr>
              <w:t>Person   Specification</w:t>
            </w:r>
          </w:p>
          <w:p w14:paraId="0327A6F9" w14:textId="77777777" w:rsidR="00561611" w:rsidRDefault="00561611" w:rsidP="00ED6329">
            <w:pPr>
              <w:jc w:val="center"/>
              <w:rPr>
                <w:b w:val="0"/>
              </w:rPr>
            </w:pPr>
          </w:p>
        </w:tc>
      </w:tr>
      <w:tr w:rsidR="00561611" w14:paraId="4299A644" w14:textId="77777777" w:rsidTr="00ED6329">
        <w:trPr>
          <w:cantSplit/>
        </w:trPr>
        <w:tc>
          <w:tcPr>
            <w:tcW w:w="2802" w:type="dxa"/>
          </w:tcPr>
          <w:p w14:paraId="04CD34DC" w14:textId="77777777" w:rsidR="00561611" w:rsidRPr="00142DDB" w:rsidRDefault="00561611" w:rsidP="00ED6329">
            <w:pPr>
              <w:rPr>
                <w:color w:val="993366"/>
              </w:rPr>
            </w:pPr>
            <w:r w:rsidRPr="00142DDB">
              <w:rPr>
                <w:color w:val="993366"/>
              </w:rPr>
              <w:t xml:space="preserve">Job Title: </w:t>
            </w:r>
          </w:p>
          <w:p w14:paraId="4F71A101" w14:textId="77777777" w:rsidR="006D3608" w:rsidRDefault="006D3608" w:rsidP="00ED6329">
            <w:pPr>
              <w:rPr>
                <w:b w:val="0"/>
                <w:color w:val="993366"/>
              </w:rPr>
            </w:pPr>
          </w:p>
        </w:tc>
        <w:tc>
          <w:tcPr>
            <w:tcW w:w="7713" w:type="dxa"/>
          </w:tcPr>
          <w:p w14:paraId="553A8F55" w14:textId="72839A46" w:rsidR="00561611" w:rsidRPr="00521C43" w:rsidRDefault="009B553F" w:rsidP="00ED6329">
            <w:pPr>
              <w:ind w:left="720" w:hanging="720"/>
              <w:rPr>
                <w:iCs/>
              </w:rPr>
            </w:pPr>
            <w:r>
              <w:rPr>
                <w:iCs/>
              </w:rPr>
              <w:t>Head of Strategic Transport</w:t>
            </w:r>
          </w:p>
        </w:tc>
      </w:tr>
      <w:tr w:rsidR="00561611" w14:paraId="76774D93" w14:textId="77777777" w:rsidTr="00ED6329">
        <w:tc>
          <w:tcPr>
            <w:tcW w:w="2802" w:type="dxa"/>
          </w:tcPr>
          <w:p w14:paraId="1B8C583F" w14:textId="77777777" w:rsidR="00561611" w:rsidRDefault="00561611" w:rsidP="00ED6329">
            <w:pPr>
              <w:pStyle w:val="BodyText"/>
              <w:rPr>
                <w:rFonts w:cs="Arial"/>
                <w:b/>
                <w:color w:val="993366"/>
              </w:rPr>
            </w:pPr>
            <w:r>
              <w:rPr>
                <w:rFonts w:cs="Arial"/>
                <w:b/>
                <w:color w:val="993366"/>
              </w:rPr>
              <w:t>Essential knowledge:</w:t>
            </w:r>
          </w:p>
        </w:tc>
        <w:tc>
          <w:tcPr>
            <w:tcW w:w="7713" w:type="dxa"/>
          </w:tcPr>
          <w:p w14:paraId="67FDC5CA" w14:textId="4D7BB064" w:rsidR="00D30079" w:rsidRPr="00D30079" w:rsidRDefault="00D30079" w:rsidP="00ED6329">
            <w:pPr>
              <w:numPr>
                <w:ilvl w:val="0"/>
                <w:numId w:val="15"/>
              </w:numPr>
              <w:rPr>
                <w:b w:val="0"/>
              </w:rPr>
            </w:pPr>
            <w:r w:rsidRPr="00D30079">
              <w:rPr>
                <w:b w:val="0"/>
              </w:rPr>
              <w:t>Extensive and in depth understanding of Transportation policy, strategy and planning in an urban environment and the interconnectivity of transport services</w:t>
            </w:r>
            <w:r w:rsidR="00CA1BF2">
              <w:rPr>
                <w:b w:val="0"/>
              </w:rPr>
              <w:t>.</w:t>
            </w:r>
          </w:p>
          <w:p w14:paraId="0D99BE03" w14:textId="7F5E1B1D" w:rsidR="00D30079" w:rsidRPr="00D30079" w:rsidRDefault="00D30079" w:rsidP="00ED6329">
            <w:pPr>
              <w:numPr>
                <w:ilvl w:val="0"/>
                <w:numId w:val="15"/>
              </w:numPr>
              <w:rPr>
                <w:b w:val="0"/>
              </w:rPr>
            </w:pPr>
            <w:r w:rsidRPr="00D30079">
              <w:rPr>
                <w:b w:val="0"/>
              </w:rPr>
              <w:t>Understanding of bus, rail, tram and road network issues services and operations</w:t>
            </w:r>
            <w:r w:rsidR="00CA1BF2">
              <w:rPr>
                <w:b w:val="0"/>
              </w:rPr>
              <w:t xml:space="preserve"> </w:t>
            </w:r>
            <w:r w:rsidRPr="00D30079">
              <w:rPr>
                <w:b w:val="0"/>
              </w:rPr>
              <w:t>in an urban environment</w:t>
            </w:r>
            <w:r w:rsidR="00CA1BF2">
              <w:rPr>
                <w:b w:val="0"/>
              </w:rPr>
              <w:t>.</w:t>
            </w:r>
          </w:p>
          <w:p w14:paraId="5E1B3495" w14:textId="07D02EB8" w:rsidR="00D30079" w:rsidRPr="00D30079" w:rsidRDefault="00D30079" w:rsidP="00ED6329">
            <w:pPr>
              <w:numPr>
                <w:ilvl w:val="0"/>
                <w:numId w:val="15"/>
              </w:numPr>
              <w:rPr>
                <w:b w:val="0"/>
              </w:rPr>
            </w:pPr>
            <w:r w:rsidRPr="00D30079">
              <w:rPr>
                <w:b w:val="0"/>
              </w:rPr>
              <w:t>Understanding of the Planning Framework and Legislation particularly Local Development Frameworks and Master Planning</w:t>
            </w:r>
          </w:p>
          <w:p w14:paraId="75AEDA05" w14:textId="4DB7AD17" w:rsidR="00D30079" w:rsidRPr="00D30079" w:rsidRDefault="00D30079" w:rsidP="00ED6329">
            <w:pPr>
              <w:numPr>
                <w:ilvl w:val="0"/>
                <w:numId w:val="15"/>
              </w:numPr>
              <w:rPr>
                <w:b w:val="0"/>
              </w:rPr>
            </w:pPr>
            <w:r w:rsidRPr="00D30079">
              <w:rPr>
                <w:b w:val="0"/>
              </w:rPr>
              <w:t>Understanding of the London wide transportation and agency bodies particularly Transport for London.</w:t>
            </w:r>
          </w:p>
          <w:p w14:paraId="4FEEE821" w14:textId="53C97177" w:rsidR="00D30079" w:rsidRPr="00D30079" w:rsidRDefault="00D30079" w:rsidP="00ED6329">
            <w:pPr>
              <w:numPr>
                <w:ilvl w:val="0"/>
                <w:numId w:val="15"/>
              </w:numPr>
              <w:rPr>
                <w:b w:val="0"/>
              </w:rPr>
            </w:pPr>
            <w:r w:rsidRPr="00D30079">
              <w:rPr>
                <w:b w:val="0"/>
              </w:rPr>
              <w:t>Understanding of the political structure for Councils and London wide bodies including TfL, GLA, LDA and the Mayor of London</w:t>
            </w:r>
            <w:r w:rsidR="00046A09">
              <w:rPr>
                <w:b w:val="0"/>
              </w:rPr>
              <w:t>.</w:t>
            </w:r>
          </w:p>
          <w:p w14:paraId="1B4C0CA3" w14:textId="4A9498DD" w:rsidR="00D30079" w:rsidRPr="00D30079" w:rsidRDefault="00D30079" w:rsidP="00ED6329">
            <w:pPr>
              <w:numPr>
                <w:ilvl w:val="0"/>
                <w:numId w:val="15"/>
              </w:numPr>
              <w:rPr>
                <w:b w:val="0"/>
              </w:rPr>
            </w:pPr>
            <w:r w:rsidRPr="00D30079">
              <w:rPr>
                <w:b w:val="0"/>
              </w:rPr>
              <w:t xml:space="preserve">Understanding of </w:t>
            </w:r>
            <w:r>
              <w:rPr>
                <w:b w:val="0"/>
              </w:rPr>
              <w:t>b</w:t>
            </w:r>
            <w:r w:rsidRPr="00D30079">
              <w:rPr>
                <w:b w:val="0"/>
              </w:rPr>
              <w:t>idding regimes at a local, regional and national and European level.</w:t>
            </w:r>
          </w:p>
          <w:p w14:paraId="59452B46" w14:textId="7212B1A7" w:rsidR="00D30079" w:rsidRPr="00D30079" w:rsidRDefault="00D30079" w:rsidP="00ED6329">
            <w:pPr>
              <w:numPr>
                <w:ilvl w:val="0"/>
                <w:numId w:val="15"/>
              </w:numPr>
              <w:rPr>
                <w:b w:val="0"/>
              </w:rPr>
            </w:pPr>
            <w:r w:rsidRPr="00D30079">
              <w:rPr>
                <w:b w:val="0"/>
              </w:rPr>
              <w:t>Sound understanding of the operation of a large and complex authority and the relevant statutory frameworks</w:t>
            </w:r>
            <w:r w:rsidR="00046A09">
              <w:rPr>
                <w:b w:val="0"/>
              </w:rPr>
              <w:t>.</w:t>
            </w:r>
          </w:p>
          <w:p w14:paraId="4D9A075A" w14:textId="3672755C" w:rsidR="00D30079" w:rsidRPr="00D30079" w:rsidRDefault="00D30079" w:rsidP="00ED6329">
            <w:pPr>
              <w:numPr>
                <w:ilvl w:val="0"/>
                <w:numId w:val="15"/>
              </w:numPr>
              <w:rPr>
                <w:b w:val="0"/>
              </w:rPr>
            </w:pPr>
            <w:r w:rsidRPr="00D30079">
              <w:rPr>
                <w:b w:val="0"/>
              </w:rPr>
              <w:t>Understanding of the environmental and sustainability policies and strategies in the transport industry.</w:t>
            </w:r>
          </w:p>
          <w:p w14:paraId="2918E941" w14:textId="6F49BD25" w:rsidR="00D30079" w:rsidRPr="00D30079" w:rsidRDefault="00D30079" w:rsidP="00ED6329">
            <w:pPr>
              <w:numPr>
                <w:ilvl w:val="0"/>
                <w:numId w:val="15"/>
              </w:numPr>
              <w:rPr>
                <w:b w:val="0"/>
              </w:rPr>
            </w:pPr>
            <w:r w:rsidRPr="00D30079">
              <w:rPr>
                <w:b w:val="0"/>
              </w:rPr>
              <w:t>Understanding of transportation planning and modelling tools and techniques.</w:t>
            </w:r>
          </w:p>
          <w:p w14:paraId="496B612E" w14:textId="654B648E" w:rsidR="00D30079" w:rsidRPr="00D30079" w:rsidRDefault="00D30079" w:rsidP="00ED6329">
            <w:pPr>
              <w:numPr>
                <w:ilvl w:val="0"/>
                <w:numId w:val="15"/>
              </w:numPr>
              <w:rPr>
                <w:b w:val="0"/>
              </w:rPr>
            </w:pPr>
            <w:r w:rsidRPr="00D30079">
              <w:rPr>
                <w:b w:val="0"/>
              </w:rPr>
              <w:t>Understanding of business case assessments.</w:t>
            </w:r>
          </w:p>
          <w:p w14:paraId="377BF029" w14:textId="5814DE3D" w:rsidR="00D30079" w:rsidRPr="00D30079" w:rsidRDefault="00D30079" w:rsidP="00ED6329">
            <w:pPr>
              <w:numPr>
                <w:ilvl w:val="0"/>
                <w:numId w:val="15"/>
              </w:numPr>
              <w:rPr>
                <w:b w:val="0"/>
              </w:rPr>
            </w:pPr>
            <w:r w:rsidRPr="00D30079">
              <w:rPr>
                <w:b w:val="0"/>
              </w:rPr>
              <w:t>Understanding of traffic and transport engineering and design.</w:t>
            </w:r>
          </w:p>
          <w:p w14:paraId="28B9358E" w14:textId="687680A0" w:rsidR="00D30079" w:rsidRPr="00D30079" w:rsidRDefault="00D30079" w:rsidP="00ED6329">
            <w:pPr>
              <w:numPr>
                <w:ilvl w:val="0"/>
                <w:numId w:val="15"/>
              </w:numPr>
              <w:rPr>
                <w:b w:val="0"/>
              </w:rPr>
            </w:pPr>
            <w:r w:rsidRPr="00D30079">
              <w:rPr>
                <w:b w:val="0"/>
              </w:rPr>
              <w:t>Understanding planning powers and consents requirements for transport.</w:t>
            </w:r>
          </w:p>
          <w:p w14:paraId="787F8C2C" w14:textId="6697282B" w:rsidR="00530BCA" w:rsidRDefault="00D30079" w:rsidP="00ED6329">
            <w:pPr>
              <w:numPr>
                <w:ilvl w:val="0"/>
                <w:numId w:val="15"/>
              </w:numPr>
              <w:rPr>
                <w:b w:val="0"/>
              </w:rPr>
            </w:pPr>
            <w:r w:rsidRPr="00D30079">
              <w:rPr>
                <w:b w:val="0"/>
              </w:rPr>
              <w:t>Understanding</w:t>
            </w:r>
            <w:r w:rsidR="00CA1BF2">
              <w:rPr>
                <w:b w:val="0"/>
              </w:rPr>
              <w:t xml:space="preserve"> of</w:t>
            </w:r>
            <w:r w:rsidRPr="00D30079">
              <w:rPr>
                <w:b w:val="0"/>
              </w:rPr>
              <w:t xml:space="preserve"> ‘smarter travel’ and ‘travel demand management’ techniques.</w:t>
            </w:r>
          </w:p>
          <w:p w14:paraId="22000973" w14:textId="64484833" w:rsidR="00D30079" w:rsidRPr="002A1F44" w:rsidRDefault="00D30079" w:rsidP="00ED6329">
            <w:pPr>
              <w:rPr>
                <w:b w:val="0"/>
              </w:rPr>
            </w:pPr>
          </w:p>
        </w:tc>
      </w:tr>
      <w:tr w:rsidR="00561611" w14:paraId="0320FBC8" w14:textId="77777777" w:rsidTr="00ED6329">
        <w:trPr>
          <w:trHeight w:val="96"/>
        </w:trPr>
        <w:tc>
          <w:tcPr>
            <w:tcW w:w="2802" w:type="dxa"/>
          </w:tcPr>
          <w:p w14:paraId="7FC2F465" w14:textId="56A90373" w:rsidR="007A17C7" w:rsidRDefault="00561611" w:rsidP="00ED6329">
            <w:pPr>
              <w:pStyle w:val="BodyText"/>
              <w:jc w:val="left"/>
              <w:rPr>
                <w:rFonts w:cs="Arial"/>
                <w:b/>
                <w:color w:val="993366"/>
              </w:rPr>
            </w:pPr>
            <w:r>
              <w:rPr>
                <w:rFonts w:cs="Arial"/>
                <w:b/>
                <w:color w:val="993366"/>
              </w:rPr>
              <w:t xml:space="preserve">Essential skills and </w:t>
            </w:r>
            <w:r>
              <w:rPr>
                <w:rFonts w:cs="Arial"/>
                <w:b/>
                <w:color w:val="993366"/>
              </w:rPr>
              <w:lastRenderedPageBreak/>
              <w:t xml:space="preserve">abilities: </w:t>
            </w:r>
          </w:p>
          <w:p w14:paraId="7526B342" w14:textId="77777777" w:rsidR="007A17C7" w:rsidRDefault="007A17C7" w:rsidP="00ED6329">
            <w:pPr>
              <w:pStyle w:val="BodyText"/>
              <w:jc w:val="left"/>
              <w:rPr>
                <w:rFonts w:cs="Arial"/>
                <w:b/>
                <w:color w:val="993366"/>
              </w:rPr>
            </w:pPr>
          </w:p>
          <w:p w14:paraId="68B7F2D2" w14:textId="77777777" w:rsidR="00530BCA" w:rsidRDefault="00530BCA" w:rsidP="00ED6329">
            <w:pPr>
              <w:pStyle w:val="BodyText"/>
              <w:jc w:val="left"/>
              <w:rPr>
                <w:rFonts w:cs="Arial"/>
                <w:b/>
                <w:color w:val="993366"/>
              </w:rPr>
            </w:pPr>
          </w:p>
          <w:p w14:paraId="73EB4843" w14:textId="0AE340D5" w:rsidR="007A17C7" w:rsidRDefault="007A17C7" w:rsidP="00ED6329">
            <w:pPr>
              <w:pStyle w:val="BodyText"/>
              <w:jc w:val="left"/>
              <w:rPr>
                <w:rFonts w:cs="Arial"/>
                <w:b/>
                <w:color w:val="993366"/>
              </w:rPr>
            </w:pPr>
          </w:p>
        </w:tc>
        <w:tc>
          <w:tcPr>
            <w:tcW w:w="7713" w:type="dxa"/>
          </w:tcPr>
          <w:p w14:paraId="084A86E3" w14:textId="612A5D77" w:rsidR="00D30079" w:rsidRPr="00D30079" w:rsidRDefault="00D30079" w:rsidP="00ED6329">
            <w:pPr>
              <w:numPr>
                <w:ilvl w:val="0"/>
                <w:numId w:val="12"/>
              </w:numPr>
              <w:rPr>
                <w:b w:val="0"/>
              </w:rPr>
            </w:pPr>
            <w:r w:rsidRPr="00D30079">
              <w:rPr>
                <w:b w:val="0"/>
              </w:rPr>
              <w:lastRenderedPageBreak/>
              <w:t xml:space="preserve">High level of communication skills to persuade and engage </w:t>
            </w:r>
            <w:r w:rsidRPr="00D30079">
              <w:rPr>
                <w:b w:val="0"/>
              </w:rPr>
              <w:lastRenderedPageBreak/>
              <w:t>audiences</w:t>
            </w:r>
            <w:r>
              <w:rPr>
                <w:b w:val="0"/>
              </w:rPr>
              <w:t xml:space="preserve"> </w:t>
            </w:r>
            <w:r w:rsidRPr="00D30079">
              <w:rPr>
                <w:b w:val="0"/>
              </w:rPr>
              <w:t xml:space="preserve">and form positive relationships at all levels (internally and externally). </w:t>
            </w:r>
          </w:p>
          <w:p w14:paraId="2E256D23" w14:textId="77777777" w:rsidR="00D30079" w:rsidRPr="00D30079" w:rsidRDefault="00D30079" w:rsidP="00ED6329">
            <w:pPr>
              <w:numPr>
                <w:ilvl w:val="0"/>
                <w:numId w:val="12"/>
              </w:numPr>
              <w:rPr>
                <w:b w:val="0"/>
              </w:rPr>
            </w:pPr>
            <w:r w:rsidRPr="00D30079">
              <w:rPr>
                <w:b w:val="0"/>
              </w:rPr>
              <w:t>Ability to work in a collaborative way to transform service delivery including the ability to manage internal departmental relationships</w:t>
            </w:r>
          </w:p>
          <w:p w14:paraId="6CD893CE" w14:textId="77777777" w:rsidR="00D30079" w:rsidRPr="00D30079" w:rsidRDefault="00D30079" w:rsidP="00ED6329">
            <w:pPr>
              <w:numPr>
                <w:ilvl w:val="0"/>
                <w:numId w:val="12"/>
              </w:numPr>
              <w:rPr>
                <w:b w:val="0"/>
              </w:rPr>
            </w:pPr>
            <w:r w:rsidRPr="00D30079">
              <w:rPr>
                <w:b w:val="0"/>
              </w:rPr>
              <w:t xml:space="preserve">Evidence of being a strong corporate player who will lead, motivate and inspire their teams and build a high performing culture. </w:t>
            </w:r>
          </w:p>
          <w:p w14:paraId="4BAB399A" w14:textId="70666F5A" w:rsidR="00D30079" w:rsidRDefault="00D30079" w:rsidP="00ED6329">
            <w:pPr>
              <w:numPr>
                <w:ilvl w:val="0"/>
                <w:numId w:val="12"/>
              </w:numPr>
              <w:rPr>
                <w:b w:val="0"/>
              </w:rPr>
            </w:pPr>
            <w:r w:rsidRPr="00D30079">
              <w:rPr>
                <w:b w:val="0"/>
              </w:rPr>
              <w:t>Ability to work effectively across a range of service disciplines and with a range of people.</w:t>
            </w:r>
          </w:p>
          <w:p w14:paraId="2FED5CD5" w14:textId="77777777" w:rsidR="007410F4" w:rsidRPr="00D30079" w:rsidRDefault="007410F4" w:rsidP="00ED6329">
            <w:pPr>
              <w:numPr>
                <w:ilvl w:val="0"/>
                <w:numId w:val="12"/>
              </w:numPr>
              <w:rPr>
                <w:b w:val="0"/>
              </w:rPr>
            </w:pPr>
            <w:r w:rsidRPr="00D30079">
              <w:rPr>
                <w:b w:val="0"/>
              </w:rPr>
              <w:t>Management of internal professional staff and external consultants</w:t>
            </w:r>
          </w:p>
          <w:p w14:paraId="5896E573" w14:textId="46DAAE42" w:rsidR="007410F4" w:rsidRPr="00D30079" w:rsidRDefault="007410F4" w:rsidP="00ED6329">
            <w:pPr>
              <w:numPr>
                <w:ilvl w:val="0"/>
                <w:numId w:val="12"/>
              </w:numPr>
              <w:rPr>
                <w:b w:val="0"/>
              </w:rPr>
            </w:pPr>
            <w:r w:rsidRPr="00D30079">
              <w:rPr>
                <w:b w:val="0"/>
              </w:rPr>
              <w:t xml:space="preserve">Sound knowledge of project/programme management techniques and processes. </w:t>
            </w:r>
          </w:p>
          <w:p w14:paraId="7D6D804C" w14:textId="77777777" w:rsidR="00530BCA" w:rsidRDefault="00D30079" w:rsidP="00ED6329">
            <w:pPr>
              <w:numPr>
                <w:ilvl w:val="0"/>
                <w:numId w:val="12"/>
              </w:numPr>
              <w:rPr>
                <w:b w:val="0"/>
              </w:rPr>
            </w:pPr>
            <w:r w:rsidRPr="00D30079">
              <w:rPr>
                <w:b w:val="0"/>
              </w:rPr>
              <w:t>Commitment to the Council's core value and objectives</w:t>
            </w:r>
            <w:r w:rsidR="007410F4">
              <w:rPr>
                <w:b w:val="0"/>
              </w:rPr>
              <w:t>.</w:t>
            </w:r>
          </w:p>
          <w:p w14:paraId="6B2B9C88" w14:textId="10452CC5" w:rsidR="00CA1BF2" w:rsidRPr="0083772D" w:rsidRDefault="00CA1BF2" w:rsidP="00ED6329">
            <w:pPr>
              <w:rPr>
                <w:b w:val="0"/>
              </w:rPr>
            </w:pPr>
          </w:p>
        </w:tc>
      </w:tr>
      <w:tr w:rsidR="003435F2" w14:paraId="4D2D638A" w14:textId="77777777" w:rsidTr="00ED6329">
        <w:tc>
          <w:tcPr>
            <w:tcW w:w="2802" w:type="dxa"/>
          </w:tcPr>
          <w:p w14:paraId="6A09A87B" w14:textId="77777777" w:rsidR="003435F2" w:rsidRDefault="003435F2" w:rsidP="00ED6329">
            <w:pPr>
              <w:pStyle w:val="BodyText"/>
              <w:jc w:val="left"/>
              <w:rPr>
                <w:rFonts w:cs="Arial"/>
                <w:b/>
                <w:color w:val="993366"/>
              </w:rPr>
            </w:pPr>
            <w:r>
              <w:rPr>
                <w:rFonts w:cs="Arial"/>
                <w:b/>
                <w:color w:val="993366"/>
              </w:rPr>
              <w:lastRenderedPageBreak/>
              <w:t>Essential experience:</w:t>
            </w:r>
          </w:p>
          <w:p w14:paraId="6BA5967B" w14:textId="77777777" w:rsidR="003435F2" w:rsidRDefault="003435F2" w:rsidP="00ED6329">
            <w:pPr>
              <w:pStyle w:val="BodyText"/>
              <w:jc w:val="left"/>
              <w:rPr>
                <w:rFonts w:cs="Arial"/>
                <w:b/>
                <w:color w:val="993366"/>
              </w:rPr>
            </w:pPr>
          </w:p>
        </w:tc>
        <w:tc>
          <w:tcPr>
            <w:tcW w:w="7713" w:type="dxa"/>
          </w:tcPr>
          <w:p w14:paraId="26B9C09C" w14:textId="77777777" w:rsidR="00667E51" w:rsidRPr="00AE3ADA" w:rsidRDefault="00667E51" w:rsidP="00ED6329">
            <w:pPr>
              <w:pStyle w:val="ListParagraph"/>
              <w:numPr>
                <w:ilvl w:val="0"/>
                <w:numId w:val="9"/>
              </w:numPr>
              <w:rPr>
                <w:rFonts w:ascii="Arial" w:hAnsi="Arial" w:cs="Arial"/>
              </w:rPr>
            </w:pPr>
            <w:r w:rsidRPr="00AE3ADA">
              <w:rPr>
                <w:rFonts w:ascii="Arial" w:hAnsi="Arial" w:cs="Arial"/>
              </w:rPr>
              <w:t xml:space="preserve">Experience of establishing and implementing business planning processes and performance management systems to ensure appropriate and </w:t>
            </w:r>
            <w:proofErr w:type="gramStart"/>
            <w:r w:rsidRPr="00AE3ADA">
              <w:rPr>
                <w:rFonts w:ascii="Arial" w:hAnsi="Arial" w:cs="Arial"/>
              </w:rPr>
              <w:t>cost effective</w:t>
            </w:r>
            <w:proofErr w:type="gramEnd"/>
            <w:r w:rsidRPr="00AE3ADA">
              <w:rPr>
                <w:rFonts w:ascii="Arial" w:hAnsi="Arial" w:cs="Arial"/>
              </w:rPr>
              <w:t xml:space="preserve"> service delivery.</w:t>
            </w:r>
          </w:p>
          <w:p w14:paraId="3F1EEFDF" w14:textId="77777777" w:rsidR="00667E51" w:rsidRPr="00AE3ADA" w:rsidRDefault="00667E51" w:rsidP="00ED6329">
            <w:pPr>
              <w:pStyle w:val="ListParagraph"/>
              <w:numPr>
                <w:ilvl w:val="0"/>
                <w:numId w:val="9"/>
              </w:numPr>
              <w:rPr>
                <w:rFonts w:ascii="Arial" w:hAnsi="Arial" w:cs="Arial"/>
              </w:rPr>
            </w:pPr>
            <w:r w:rsidRPr="00AE3ADA">
              <w:rPr>
                <w:rFonts w:ascii="Arial" w:hAnsi="Arial" w:cs="Arial"/>
              </w:rPr>
              <w:t>Demonstrable excellence in team management and service delivery in relation to the provision of customer orientated services that achieve successful outcomes.</w:t>
            </w:r>
          </w:p>
          <w:p w14:paraId="20E517A1" w14:textId="56CA4E22" w:rsidR="00667E51" w:rsidRPr="00AE3ADA" w:rsidRDefault="00667E51" w:rsidP="00ED6329">
            <w:pPr>
              <w:pStyle w:val="ListParagraph"/>
              <w:numPr>
                <w:ilvl w:val="0"/>
                <w:numId w:val="9"/>
              </w:numPr>
              <w:rPr>
                <w:rFonts w:ascii="Arial" w:hAnsi="Arial" w:cs="Arial"/>
              </w:rPr>
            </w:pPr>
            <w:r w:rsidRPr="00AE3ADA">
              <w:rPr>
                <w:rFonts w:ascii="Arial" w:hAnsi="Arial" w:cs="Arial"/>
              </w:rPr>
              <w:t>Experience of working in partnership with a wide range of internal and external stakeholders / bodies including statutory bodies and organisations</w:t>
            </w:r>
            <w:r w:rsidR="000C081F">
              <w:rPr>
                <w:rFonts w:ascii="Arial" w:hAnsi="Arial" w:cs="Arial"/>
              </w:rPr>
              <w:t>.</w:t>
            </w:r>
          </w:p>
          <w:p w14:paraId="0FC83842" w14:textId="77777777" w:rsidR="00667E51" w:rsidRPr="00AE3ADA" w:rsidRDefault="00667E51" w:rsidP="00ED6329">
            <w:pPr>
              <w:pStyle w:val="ListParagraph"/>
              <w:numPr>
                <w:ilvl w:val="0"/>
                <w:numId w:val="9"/>
              </w:numPr>
              <w:rPr>
                <w:rFonts w:ascii="Arial" w:hAnsi="Arial" w:cs="Arial"/>
              </w:rPr>
            </w:pPr>
            <w:r w:rsidRPr="00AE3ADA">
              <w:rPr>
                <w:rFonts w:ascii="Arial" w:hAnsi="Arial" w:cs="Arial"/>
              </w:rPr>
              <w:t>Experience of transportation planning and strategy in an urban environment</w:t>
            </w:r>
          </w:p>
          <w:p w14:paraId="0F22FB5F" w14:textId="77777777" w:rsidR="00667E51" w:rsidRPr="00AE3ADA" w:rsidRDefault="00667E51" w:rsidP="00ED6329">
            <w:pPr>
              <w:pStyle w:val="ListParagraph"/>
              <w:numPr>
                <w:ilvl w:val="0"/>
                <w:numId w:val="9"/>
              </w:numPr>
              <w:rPr>
                <w:rFonts w:ascii="Arial" w:hAnsi="Arial" w:cs="Arial"/>
              </w:rPr>
            </w:pPr>
            <w:r w:rsidRPr="00AE3ADA">
              <w:rPr>
                <w:rFonts w:ascii="Arial" w:hAnsi="Arial" w:cs="Arial"/>
              </w:rPr>
              <w:t>Experience of working with high level officers at an authority and regional body level</w:t>
            </w:r>
          </w:p>
          <w:p w14:paraId="4C121240" w14:textId="77777777" w:rsidR="00667E51" w:rsidRPr="00AE3ADA" w:rsidRDefault="00667E51" w:rsidP="00ED6329">
            <w:pPr>
              <w:pStyle w:val="ListParagraph"/>
              <w:numPr>
                <w:ilvl w:val="0"/>
                <w:numId w:val="9"/>
              </w:numPr>
              <w:rPr>
                <w:rFonts w:ascii="Arial" w:hAnsi="Arial" w:cs="Arial"/>
              </w:rPr>
            </w:pPr>
            <w:r w:rsidRPr="00AE3ADA">
              <w:rPr>
                <w:rFonts w:ascii="Arial" w:hAnsi="Arial" w:cs="Arial"/>
              </w:rPr>
              <w:t>Experience of working with public service providers such as bus, train and tram.</w:t>
            </w:r>
          </w:p>
          <w:p w14:paraId="6C52F791" w14:textId="63BAB778" w:rsidR="00667E51" w:rsidRPr="00AE3ADA" w:rsidRDefault="00667E51" w:rsidP="00ED6329">
            <w:pPr>
              <w:pStyle w:val="ListParagraph"/>
              <w:numPr>
                <w:ilvl w:val="0"/>
                <w:numId w:val="9"/>
              </w:numPr>
              <w:rPr>
                <w:rFonts w:ascii="Arial" w:hAnsi="Arial" w:cs="Arial"/>
              </w:rPr>
            </w:pPr>
            <w:r w:rsidRPr="00AE3ADA">
              <w:rPr>
                <w:rFonts w:ascii="Arial" w:hAnsi="Arial" w:cs="Arial"/>
              </w:rPr>
              <w:t>Experience of bidding regimes for access to public funds from external bodies</w:t>
            </w:r>
            <w:r w:rsidR="00CA1BF2">
              <w:rPr>
                <w:rFonts w:ascii="Arial" w:hAnsi="Arial" w:cs="Arial"/>
              </w:rPr>
              <w:t>.</w:t>
            </w:r>
          </w:p>
          <w:p w14:paraId="45F0591B" w14:textId="72814180" w:rsidR="00667E51" w:rsidRDefault="00667E51" w:rsidP="00ED6329">
            <w:pPr>
              <w:pStyle w:val="ListParagraph"/>
              <w:numPr>
                <w:ilvl w:val="0"/>
                <w:numId w:val="9"/>
              </w:numPr>
              <w:tabs>
                <w:tab w:val="num" w:pos="426"/>
              </w:tabs>
              <w:rPr>
                <w:rFonts w:ascii="Arial" w:hAnsi="Arial" w:cs="Arial"/>
              </w:rPr>
            </w:pPr>
            <w:r w:rsidRPr="00AE3ADA">
              <w:rPr>
                <w:rFonts w:ascii="Arial" w:hAnsi="Arial" w:cs="Arial"/>
              </w:rPr>
              <w:t>Understanding of cycling, pedestrian, taxi, parking and freight issues</w:t>
            </w:r>
            <w:r w:rsidR="00CA1BF2">
              <w:rPr>
                <w:rFonts w:ascii="Arial" w:hAnsi="Arial" w:cs="Arial"/>
              </w:rPr>
              <w:t>.</w:t>
            </w:r>
          </w:p>
          <w:p w14:paraId="6EEFCF55" w14:textId="77777777" w:rsidR="00CA1BF2" w:rsidRPr="00AE3ADA" w:rsidRDefault="00CA1BF2" w:rsidP="00ED6329">
            <w:pPr>
              <w:pStyle w:val="Default"/>
              <w:numPr>
                <w:ilvl w:val="0"/>
                <w:numId w:val="9"/>
              </w:numPr>
            </w:pPr>
            <w:r w:rsidRPr="00AE3ADA">
              <w:t xml:space="preserve">A professional or management qualification or educated to degree level or demonstrable equivalent experience. </w:t>
            </w:r>
          </w:p>
          <w:p w14:paraId="2C19A586" w14:textId="4CEE7166" w:rsidR="00CA1BF2" w:rsidRPr="00AE3ADA" w:rsidRDefault="00CA1BF2" w:rsidP="00ED6329">
            <w:pPr>
              <w:pStyle w:val="ListParagraph"/>
              <w:numPr>
                <w:ilvl w:val="0"/>
                <w:numId w:val="9"/>
              </w:numPr>
              <w:rPr>
                <w:rFonts w:ascii="Arial" w:hAnsi="Arial" w:cs="Arial"/>
              </w:rPr>
            </w:pPr>
            <w:r w:rsidRPr="00AE3ADA">
              <w:rPr>
                <w:rFonts w:ascii="Arial" w:hAnsi="Arial" w:cs="Arial"/>
              </w:rPr>
              <w:t>Evidence of continuing professional development</w:t>
            </w:r>
            <w:r>
              <w:rPr>
                <w:rFonts w:ascii="Arial" w:hAnsi="Arial" w:cs="Arial"/>
              </w:rPr>
              <w:t>.</w:t>
            </w:r>
          </w:p>
          <w:p w14:paraId="4A8AE2D8" w14:textId="77777777" w:rsidR="003435F2" w:rsidRPr="00667E51" w:rsidRDefault="003435F2" w:rsidP="00ED6329">
            <w:pPr>
              <w:rPr>
                <w:bCs/>
              </w:rPr>
            </w:pPr>
          </w:p>
        </w:tc>
      </w:tr>
      <w:tr w:rsidR="003435F2" w14:paraId="255B085E" w14:textId="77777777" w:rsidTr="00ED6329">
        <w:tc>
          <w:tcPr>
            <w:tcW w:w="2802" w:type="dxa"/>
          </w:tcPr>
          <w:p w14:paraId="420A9DC8" w14:textId="38CC7F77" w:rsidR="003435F2" w:rsidRDefault="003435F2" w:rsidP="00ED6329">
            <w:pPr>
              <w:pStyle w:val="BodyText"/>
              <w:jc w:val="left"/>
              <w:rPr>
                <w:rFonts w:cs="Arial"/>
                <w:b/>
                <w:color w:val="993366"/>
              </w:rPr>
            </w:pPr>
            <w:r w:rsidRPr="00851339">
              <w:rPr>
                <w:rFonts w:cs="Arial"/>
                <w:b/>
                <w:color w:val="993366"/>
              </w:rPr>
              <w:t>Special conditions:</w:t>
            </w:r>
          </w:p>
        </w:tc>
        <w:tc>
          <w:tcPr>
            <w:tcW w:w="7713" w:type="dxa"/>
          </w:tcPr>
          <w:p w14:paraId="7FA59D08" w14:textId="77777777" w:rsidR="003435F2" w:rsidRDefault="003435F2" w:rsidP="00ED6329">
            <w:pPr>
              <w:rPr>
                <w:b w:val="0"/>
              </w:rPr>
            </w:pPr>
            <w:r>
              <w:rPr>
                <w:b w:val="0"/>
              </w:rPr>
              <w:t>None.</w:t>
            </w:r>
          </w:p>
          <w:p w14:paraId="2C53C937" w14:textId="15DB1DFB" w:rsidR="00954C34" w:rsidRPr="00D30079" w:rsidRDefault="00954C34" w:rsidP="00ED6329">
            <w:pPr>
              <w:rPr>
                <w:b w:val="0"/>
              </w:rPr>
            </w:pPr>
          </w:p>
        </w:tc>
      </w:tr>
    </w:tbl>
    <w:p w14:paraId="2367CA33" w14:textId="77777777" w:rsidR="00715462" w:rsidRPr="00501FE0" w:rsidRDefault="00715462" w:rsidP="00ED6329">
      <w:pPr>
        <w:rPr>
          <w:b w:val="0"/>
        </w:rPr>
      </w:pPr>
    </w:p>
    <w:sectPr w:rsidR="00715462" w:rsidRPr="00501FE0" w:rsidSect="006C2264">
      <w:type w:val="continuous"/>
      <w:pgSz w:w="11906" w:h="16838" w:code="9"/>
      <w:pgMar w:top="1134" w:right="1134" w:bottom="1134" w:left="1134" w:header="709" w:footer="709" w:gutter="0"/>
      <w:paperSrc w:first="258" w:other="258"/>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FE2C50" w14:textId="77777777" w:rsidR="002A25EE" w:rsidRDefault="002A25EE" w:rsidP="00853F85">
      <w:r>
        <w:separator/>
      </w:r>
    </w:p>
  </w:endnote>
  <w:endnote w:type="continuationSeparator" w:id="0">
    <w:p w14:paraId="3434FBFC" w14:textId="77777777" w:rsidR="002A25EE" w:rsidRDefault="002A25EE" w:rsidP="00853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ED183" w14:textId="77777777" w:rsidR="006C2264" w:rsidRDefault="007222D0" w:rsidP="006C22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24A87611" w14:textId="77777777" w:rsidR="006C2264" w:rsidRDefault="006C2264" w:rsidP="006C22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90957" w14:textId="6C6BD1D7" w:rsidR="006C2264" w:rsidRPr="00151D83" w:rsidRDefault="00CA1BF2" w:rsidP="006C2264">
    <w:pPr>
      <w:pStyle w:val="Footer"/>
      <w:pBdr>
        <w:top w:val="single" w:sz="4" w:space="1" w:color="auto"/>
      </w:pBdr>
      <w:tabs>
        <w:tab w:val="clear" w:pos="8306"/>
        <w:tab w:val="right" w:pos="7740"/>
      </w:tabs>
      <w:ind w:right="360"/>
      <w:rPr>
        <w:b w:val="0"/>
        <w:noProof/>
        <w:sz w:val="20"/>
        <w:szCs w:val="20"/>
      </w:rPr>
    </w:pPr>
    <w:r>
      <w:rPr>
        <w:b w:val="0"/>
        <w:sz w:val="20"/>
        <w:szCs w:val="20"/>
      </w:rPr>
      <w:t>Head of Strategic Transport</w:t>
    </w:r>
    <w:r w:rsidR="007222D0">
      <w:rPr>
        <w:b w:val="0"/>
        <w:sz w:val="20"/>
        <w:szCs w:val="20"/>
      </w:rPr>
      <w:tab/>
    </w:r>
    <w:r w:rsidR="007222D0">
      <w:rPr>
        <w:b w:val="0"/>
        <w:sz w:val="20"/>
        <w:szCs w:val="20"/>
      </w:rPr>
      <w:tab/>
    </w:r>
    <w:r>
      <w:rPr>
        <w:b w:val="0"/>
        <w:sz w:val="20"/>
        <w:szCs w:val="20"/>
      </w:rPr>
      <w:tab/>
    </w:r>
    <w:r w:rsidR="007222D0" w:rsidRPr="00151D83">
      <w:rPr>
        <w:b w:val="0"/>
        <w:sz w:val="20"/>
        <w:szCs w:val="20"/>
      </w:rPr>
      <w:t xml:space="preserve">Page </w:t>
    </w:r>
    <w:r w:rsidR="007222D0" w:rsidRPr="00151D83">
      <w:rPr>
        <w:b w:val="0"/>
        <w:sz w:val="20"/>
        <w:szCs w:val="20"/>
      </w:rPr>
      <w:fldChar w:fldCharType="begin"/>
    </w:r>
    <w:r w:rsidR="007222D0" w:rsidRPr="00151D83">
      <w:rPr>
        <w:b w:val="0"/>
        <w:sz w:val="20"/>
        <w:szCs w:val="20"/>
      </w:rPr>
      <w:instrText xml:space="preserve"> PAGE </w:instrText>
    </w:r>
    <w:r w:rsidR="007222D0" w:rsidRPr="00151D83">
      <w:rPr>
        <w:b w:val="0"/>
        <w:sz w:val="20"/>
        <w:szCs w:val="20"/>
      </w:rPr>
      <w:fldChar w:fldCharType="separate"/>
    </w:r>
    <w:r w:rsidR="00C537E9">
      <w:rPr>
        <w:b w:val="0"/>
        <w:noProof/>
        <w:sz w:val="20"/>
        <w:szCs w:val="20"/>
      </w:rPr>
      <w:t>7</w:t>
    </w:r>
    <w:r w:rsidR="007222D0" w:rsidRPr="00151D83">
      <w:rPr>
        <w:b w:val="0"/>
        <w:sz w:val="20"/>
        <w:szCs w:val="20"/>
      </w:rPr>
      <w:fldChar w:fldCharType="end"/>
    </w:r>
    <w:r w:rsidR="007222D0" w:rsidRPr="00151D83">
      <w:rPr>
        <w:b w:val="0"/>
        <w:sz w:val="20"/>
        <w:szCs w:val="20"/>
      </w:rPr>
      <w:t xml:space="preserve"> of </w:t>
    </w:r>
    <w:r w:rsidR="007222D0" w:rsidRPr="00151D83">
      <w:rPr>
        <w:b w:val="0"/>
        <w:sz w:val="20"/>
        <w:szCs w:val="20"/>
      </w:rPr>
      <w:fldChar w:fldCharType="begin"/>
    </w:r>
    <w:r w:rsidR="007222D0" w:rsidRPr="00151D83">
      <w:rPr>
        <w:b w:val="0"/>
        <w:sz w:val="20"/>
        <w:szCs w:val="20"/>
      </w:rPr>
      <w:instrText xml:space="preserve"> NUMPAGES </w:instrText>
    </w:r>
    <w:r w:rsidR="007222D0" w:rsidRPr="00151D83">
      <w:rPr>
        <w:b w:val="0"/>
        <w:sz w:val="20"/>
        <w:szCs w:val="20"/>
      </w:rPr>
      <w:fldChar w:fldCharType="separate"/>
    </w:r>
    <w:r w:rsidR="00C537E9">
      <w:rPr>
        <w:b w:val="0"/>
        <w:noProof/>
        <w:sz w:val="20"/>
        <w:szCs w:val="20"/>
      </w:rPr>
      <w:t>7</w:t>
    </w:r>
    <w:r w:rsidR="007222D0" w:rsidRPr="00151D83">
      <w:rPr>
        <w:b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E87E44" w14:textId="77777777" w:rsidR="002A25EE" w:rsidRDefault="002A25EE" w:rsidP="00853F85">
      <w:r>
        <w:separator/>
      </w:r>
    </w:p>
  </w:footnote>
  <w:footnote w:type="continuationSeparator" w:id="0">
    <w:p w14:paraId="0C61EC9A" w14:textId="77777777" w:rsidR="002A25EE" w:rsidRDefault="002A25EE" w:rsidP="00853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7043B"/>
    <w:multiLevelType w:val="hybridMultilevel"/>
    <w:tmpl w:val="DBECAFE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20" w:hanging="360"/>
      </w:pPr>
      <w:rPr>
        <w:rFonts w:ascii="Courier New" w:hAnsi="Courier New" w:cs="Courier New" w:hint="default"/>
      </w:rPr>
    </w:lvl>
    <w:lvl w:ilvl="2" w:tplc="08090005" w:tentative="1">
      <w:start w:val="1"/>
      <w:numFmt w:val="bullet"/>
      <w:lvlText w:val=""/>
      <w:lvlJc w:val="left"/>
      <w:pPr>
        <w:ind w:left="740" w:hanging="360"/>
      </w:pPr>
      <w:rPr>
        <w:rFonts w:ascii="Wingdings" w:hAnsi="Wingdings" w:hint="default"/>
      </w:rPr>
    </w:lvl>
    <w:lvl w:ilvl="3" w:tplc="08090001" w:tentative="1">
      <w:start w:val="1"/>
      <w:numFmt w:val="bullet"/>
      <w:lvlText w:val=""/>
      <w:lvlJc w:val="left"/>
      <w:pPr>
        <w:ind w:left="1460" w:hanging="360"/>
      </w:pPr>
      <w:rPr>
        <w:rFonts w:ascii="Symbol" w:hAnsi="Symbol" w:hint="default"/>
      </w:rPr>
    </w:lvl>
    <w:lvl w:ilvl="4" w:tplc="08090003" w:tentative="1">
      <w:start w:val="1"/>
      <w:numFmt w:val="bullet"/>
      <w:lvlText w:val="o"/>
      <w:lvlJc w:val="left"/>
      <w:pPr>
        <w:ind w:left="2180" w:hanging="360"/>
      </w:pPr>
      <w:rPr>
        <w:rFonts w:ascii="Courier New" w:hAnsi="Courier New" w:cs="Courier New" w:hint="default"/>
      </w:rPr>
    </w:lvl>
    <w:lvl w:ilvl="5" w:tplc="08090005" w:tentative="1">
      <w:start w:val="1"/>
      <w:numFmt w:val="bullet"/>
      <w:lvlText w:val=""/>
      <w:lvlJc w:val="left"/>
      <w:pPr>
        <w:ind w:left="2900" w:hanging="360"/>
      </w:pPr>
      <w:rPr>
        <w:rFonts w:ascii="Wingdings" w:hAnsi="Wingdings" w:hint="default"/>
      </w:rPr>
    </w:lvl>
    <w:lvl w:ilvl="6" w:tplc="08090001" w:tentative="1">
      <w:start w:val="1"/>
      <w:numFmt w:val="bullet"/>
      <w:lvlText w:val=""/>
      <w:lvlJc w:val="left"/>
      <w:pPr>
        <w:ind w:left="3620" w:hanging="360"/>
      </w:pPr>
      <w:rPr>
        <w:rFonts w:ascii="Symbol" w:hAnsi="Symbol" w:hint="default"/>
      </w:rPr>
    </w:lvl>
    <w:lvl w:ilvl="7" w:tplc="08090003" w:tentative="1">
      <w:start w:val="1"/>
      <w:numFmt w:val="bullet"/>
      <w:lvlText w:val="o"/>
      <w:lvlJc w:val="left"/>
      <w:pPr>
        <w:ind w:left="4340" w:hanging="360"/>
      </w:pPr>
      <w:rPr>
        <w:rFonts w:ascii="Courier New" w:hAnsi="Courier New" w:cs="Courier New" w:hint="default"/>
      </w:rPr>
    </w:lvl>
    <w:lvl w:ilvl="8" w:tplc="08090005" w:tentative="1">
      <w:start w:val="1"/>
      <w:numFmt w:val="bullet"/>
      <w:lvlText w:val=""/>
      <w:lvlJc w:val="left"/>
      <w:pPr>
        <w:ind w:left="5060" w:hanging="360"/>
      </w:pPr>
      <w:rPr>
        <w:rFonts w:ascii="Wingdings" w:hAnsi="Wingdings" w:hint="default"/>
      </w:rPr>
    </w:lvl>
  </w:abstractNum>
  <w:abstractNum w:abstractNumId="1" w15:restartNumberingAfterBreak="0">
    <w:nsid w:val="078113B2"/>
    <w:multiLevelType w:val="hybridMultilevel"/>
    <w:tmpl w:val="F8EAF3E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422CB6"/>
    <w:multiLevelType w:val="hybridMultilevel"/>
    <w:tmpl w:val="ED3EF1C4"/>
    <w:lvl w:ilvl="0" w:tplc="D3C268F6">
      <w:start w:val="1"/>
      <w:numFmt w:val="bullet"/>
      <w:lvlText w:val=""/>
      <w:lvlJc w:val="left"/>
      <w:pPr>
        <w:tabs>
          <w:tab w:val="num" w:pos="473"/>
        </w:tabs>
        <w:ind w:left="454" w:hanging="34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39A0350E">
      <w:start w:val="1"/>
      <w:numFmt w:val="bullet"/>
      <w:lvlText w:val=""/>
      <w:lvlJc w:val="left"/>
      <w:pPr>
        <w:tabs>
          <w:tab w:val="num" w:pos="2160"/>
        </w:tabs>
        <w:ind w:left="2141" w:hanging="341"/>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BE5795"/>
    <w:multiLevelType w:val="hybridMultilevel"/>
    <w:tmpl w:val="5816B1C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C2E5603"/>
    <w:multiLevelType w:val="hybridMultilevel"/>
    <w:tmpl w:val="F790E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591C3B"/>
    <w:multiLevelType w:val="hybridMultilevel"/>
    <w:tmpl w:val="8E5AAA9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055FE6"/>
    <w:multiLevelType w:val="hybridMultilevel"/>
    <w:tmpl w:val="6D96B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F347930"/>
    <w:multiLevelType w:val="hybridMultilevel"/>
    <w:tmpl w:val="0680A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632316"/>
    <w:multiLevelType w:val="hybridMultilevel"/>
    <w:tmpl w:val="5F48A4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30271B"/>
    <w:multiLevelType w:val="hybridMultilevel"/>
    <w:tmpl w:val="DB029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F36AB9"/>
    <w:multiLevelType w:val="hybridMultilevel"/>
    <w:tmpl w:val="2BA0EF44"/>
    <w:lvl w:ilvl="0" w:tplc="ECD68558">
      <w:start w:val="1"/>
      <w:numFmt w:val="bullet"/>
      <w:lvlText w:val=""/>
      <w:lvlJc w:val="left"/>
      <w:pPr>
        <w:tabs>
          <w:tab w:val="num" w:pos="473"/>
        </w:tabs>
        <w:ind w:left="454" w:hanging="34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577674"/>
    <w:multiLevelType w:val="hybridMultilevel"/>
    <w:tmpl w:val="3CCA7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995F63"/>
    <w:multiLevelType w:val="hybridMultilevel"/>
    <w:tmpl w:val="3B3E168E"/>
    <w:lvl w:ilvl="0" w:tplc="7C320BDE">
      <w:start w:val="1"/>
      <w:numFmt w:val="bullet"/>
      <w:lvlText w:val=""/>
      <w:lvlJc w:val="left"/>
      <w:pPr>
        <w:tabs>
          <w:tab w:val="num" w:pos="360"/>
        </w:tabs>
        <w:ind w:left="341" w:hanging="341"/>
      </w:pPr>
      <w:rPr>
        <w:rFonts w:ascii="Wingdings" w:hAnsi="Wingdings" w:hint="default"/>
      </w:rPr>
    </w:lvl>
    <w:lvl w:ilvl="1" w:tplc="04090003" w:tentative="1">
      <w:start w:val="1"/>
      <w:numFmt w:val="bullet"/>
      <w:lvlText w:val="o"/>
      <w:lvlJc w:val="left"/>
      <w:pPr>
        <w:tabs>
          <w:tab w:val="num" w:pos="1327"/>
        </w:tabs>
        <w:ind w:left="1327" w:hanging="360"/>
      </w:pPr>
      <w:rPr>
        <w:rFonts w:ascii="Courier New" w:hAnsi="Courier New" w:hint="default"/>
      </w:rPr>
    </w:lvl>
    <w:lvl w:ilvl="2" w:tplc="04090005" w:tentative="1">
      <w:start w:val="1"/>
      <w:numFmt w:val="bullet"/>
      <w:lvlText w:val=""/>
      <w:lvlJc w:val="left"/>
      <w:pPr>
        <w:tabs>
          <w:tab w:val="num" w:pos="2047"/>
        </w:tabs>
        <w:ind w:left="2047" w:hanging="360"/>
      </w:pPr>
      <w:rPr>
        <w:rFonts w:ascii="Wingdings" w:hAnsi="Wingdings" w:hint="default"/>
      </w:rPr>
    </w:lvl>
    <w:lvl w:ilvl="3" w:tplc="04090001" w:tentative="1">
      <w:start w:val="1"/>
      <w:numFmt w:val="bullet"/>
      <w:lvlText w:val=""/>
      <w:lvlJc w:val="left"/>
      <w:pPr>
        <w:tabs>
          <w:tab w:val="num" w:pos="2767"/>
        </w:tabs>
        <w:ind w:left="2767" w:hanging="360"/>
      </w:pPr>
      <w:rPr>
        <w:rFonts w:ascii="Symbol" w:hAnsi="Symbol" w:hint="default"/>
      </w:rPr>
    </w:lvl>
    <w:lvl w:ilvl="4" w:tplc="04090003" w:tentative="1">
      <w:start w:val="1"/>
      <w:numFmt w:val="bullet"/>
      <w:lvlText w:val="o"/>
      <w:lvlJc w:val="left"/>
      <w:pPr>
        <w:tabs>
          <w:tab w:val="num" w:pos="3487"/>
        </w:tabs>
        <w:ind w:left="3487" w:hanging="360"/>
      </w:pPr>
      <w:rPr>
        <w:rFonts w:ascii="Courier New" w:hAnsi="Courier New" w:hint="default"/>
      </w:rPr>
    </w:lvl>
    <w:lvl w:ilvl="5" w:tplc="04090005" w:tentative="1">
      <w:start w:val="1"/>
      <w:numFmt w:val="bullet"/>
      <w:lvlText w:val=""/>
      <w:lvlJc w:val="left"/>
      <w:pPr>
        <w:tabs>
          <w:tab w:val="num" w:pos="4207"/>
        </w:tabs>
        <w:ind w:left="4207" w:hanging="360"/>
      </w:pPr>
      <w:rPr>
        <w:rFonts w:ascii="Wingdings" w:hAnsi="Wingdings" w:hint="default"/>
      </w:rPr>
    </w:lvl>
    <w:lvl w:ilvl="6" w:tplc="04090001" w:tentative="1">
      <w:start w:val="1"/>
      <w:numFmt w:val="bullet"/>
      <w:lvlText w:val=""/>
      <w:lvlJc w:val="left"/>
      <w:pPr>
        <w:tabs>
          <w:tab w:val="num" w:pos="4927"/>
        </w:tabs>
        <w:ind w:left="4927" w:hanging="360"/>
      </w:pPr>
      <w:rPr>
        <w:rFonts w:ascii="Symbol" w:hAnsi="Symbol" w:hint="default"/>
      </w:rPr>
    </w:lvl>
    <w:lvl w:ilvl="7" w:tplc="04090003" w:tentative="1">
      <w:start w:val="1"/>
      <w:numFmt w:val="bullet"/>
      <w:lvlText w:val="o"/>
      <w:lvlJc w:val="left"/>
      <w:pPr>
        <w:tabs>
          <w:tab w:val="num" w:pos="5647"/>
        </w:tabs>
        <w:ind w:left="5647" w:hanging="360"/>
      </w:pPr>
      <w:rPr>
        <w:rFonts w:ascii="Courier New" w:hAnsi="Courier New" w:hint="default"/>
      </w:rPr>
    </w:lvl>
    <w:lvl w:ilvl="8" w:tplc="04090005" w:tentative="1">
      <w:start w:val="1"/>
      <w:numFmt w:val="bullet"/>
      <w:lvlText w:val=""/>
      <w:lvlJc w:val="left"/>
      <w:pPr>
        <w:tabs>
          <w:tab w:val="num" w:pos="6367"/>
        </w:tabs>
        <w:ind w:left="6367" w:hanging="360"/>
      </w:pPr>
      <w:rPr>
        <w:rFonts w:ascii="Wingdings" w:hAnsi="Wingdings" w:hint="default"/>
      </w:rPr>
    </w:lvl>
  </w:abstractNum>
  <w:abstractNum w:abstractNumId="13" w15:restartNumberingAfterBreak="0">
    <w:nsid w:val="70F10A9E"/>
    <w:multiLevelType w:val="hybridMultilevel"/>
    <w:tmpl w:val="AECC6B56"/>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163C6E"/>
    <w:multiLevelType w:val="hybridMultilevel"/>
    <w:tmpl w:val="1E8C34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03454532">
    <w:abstractNumId w:val="10"/>
  </w:num>
  <w:num w:numId="2" w16cid:durableId="134760815">
    <w:abstractNumId w:val="2"/>
  </w:num>
  <w:num w:numId="3" w16cid:durableId="2015565918">
    <w:abstractNumId w:val="1"/>
  </w:num>
  <w:num w:numId="4" w16cid:durableId="101803186">
    <w:abstractNumId w:val="12"/>
  </w:num>
  <w:num w:numId="5" w16cid:durableId="1308902737">
    <w:abstractNumId w:val="5"/>
  </w:num>
  <w:num w:numId="6" w16cid:durableId="1703507640">
    <w:abstractNumId w:val="4"/>
  </w:num>
  <w:num w:numId="7" w16cid:durableId="1066490401">
    <w:abstractNumId w:val="9"/>
  </w:num>
  <w:num w:numId="8" w16cid:durableId="762183824">
    <w:abstractNumId w:val="6"/>
  </w:num>
  <w:num w:numId="9" w16cid:durableId="162819963">
    <w:abstractNumId w:val="0"/>
  </w:num>
  <w:num w:numId="10" w16cid:durableId="547837784">
    <w:abstractNumId w:val="13"/>
  </w:num>
  <w:num w:numId="11" w16cid:durableId="1608343787">
    <w:abstractNumId w:val="8"/>
  </w:num>
  <w:num w:numId="12" w16cid:durableId="1123039061">
    <w:abstractNumId w:val="14"/>
  </w:num>
  <w:num w:numId="13" w16cid:durableId="201671016">
    <w:abstractNumId w:val="11"/>
  </w:num>
  <w:num w:numId="14" w16cid:durableId="2106270740">
    <w:abstractNumId w:val="7"/>
  </w:num>
  <w:num w:numId="15" w16cid:durableId="9474654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611"/>
    <w:rsid w:val="000340CF"/>
    <w:rsid w:val="00046A09"/>
    <w:rsid w:val="00093132"/>
    <w:rsid w:val="000C081F"/>
    <w:rsid w:val="000C1DA9"/>
    <w:rsid w:val="000D249A"/>
    <w:rsid w:val="000F6201"/>
    <w:rsid w:val="000F7E8E"/>
    <w:rsid w:val="00102492"/>
    <w:rsid w:val="001121DA"/>
    <w:rsid w:val="00112851"/>
    <w:rsid w:val="00117F99"/>
    <w:rsid w:val="001472BD"/>
    <w:rsid w:val="001537BB"/>
    <w:rsid w:val="0016126D"/>
    <w:rsid w:val="0016292C"/>
    <w:rsid w:val="001640D7"/>
    <w:rsid w:val="0016605F"/>
    <w:rsid w:val="0017090F"/>
    <w:rsid w:val="00181058"/>
    <w:rsid w:val="00191226"/>
    <w:rsid w:val="001A134C"/>
    <w:rsid w:val="001A3311"/>
    <w:rsid w:val="001C7729"/>
    <w:rsid w:val="001D4280"/>
    <w:rsid w:val="001E336A"/>
    <w:rsid w:val="00205DFE"/>
    <w:rsid w:val="0021645E"/>
    <w:rsid w:val="002451CC"/>
    <w:rsid w:val="002566F8"/>
    <w:rsid w:val="0026505D"/>
    <w:rsid w:val="00297003"/>
    <w:rsid w:val="002A2010"/>
    <w:rsid w:val="002A25EE"/>
    <w:rsid w:val="002A4444"/>
    <w:rsid w:val="003212B8"/>
    <w:rsid w:val="00331CB0"/>
    <w:rsid w:val="003435F2"/>
    <w:rsid w:val="00345AD6"/>
    <w:rsid w:val="0037002E"/>
    <w:rsid w:val="003D6A0F"/>
    <w:rsid w:val="00422095"/>
    <w:rsid w:val="00445C1A"/>
    <w:rsid w:val="00447360"/>
    <w:rsid w:val="00451BD3"/>
    <w:rsid w:val="00457738"/>
    <w:rsid w:val="00466201"/>
    <w:rsid w:val="0048193C"/>
    <w:rsid w:val="00483C8B"/>
    <w:rsid w:val="004909EB"/>
    <w:rsid w:val="00492656"/>
    <w:rsid w:val="004966B6"/>
    <w:rsid w:val="004D01A5"/>
    <w:rsid w:val="004D0E78"/>
    <w:rsid w:val="004D2F43"/>
    <w:rsid w:val="00501FE0"/>
    <w:rsid w:val="00513AC0"/>
    <w:rsid w:val="00521A63"/>
    <w:rsid w:val="00521C43"/>
    <w:rsid w:val="00523F2F"/>
    <w:rsid w:val="00530BCA"/>
    <w:rsid w:val="005332DE"/>
    <w:rsid w:val="00561611"/>
    <w:rsid w:val="00572648"/>
    <w:rsid w:val="005E6612"/>
    <w:rsid w:val="00622E1C"/>
    <w:rsid w:val="00631AD9"/>
    <w:rsid w:val="00664D4B"/>
    <w:rsid w:val="00667E51"/>
    <w:rsid w:val="00672131"/>
    <w:rsid w:val="0067395B"/>
    <w:rsid w:val="0068106F"/>
    <w:rsid w:val="006938F0"/>
    <w:rsid w:val="0069557A"/>
    <w:rsid w:val="006B0DF6"/>
    <w:rsid w:val="006B520D"/>
    <w:rsid w:val="006C11DE"/>
    <w:rsid w:val="006C2264"/>
    <w:rsid w:val="006D3608"/>
    <w:rsid w:val="006E1111"/>
    <w:rsid w:val="006E3F1E"/>
    <w:rsid w:val="007137E1"/>
    <w:rsid w:val="00715462"/>
    <w:rsid w:val="007222D0"/>
    <w:rsid w:val="007235D9"/>
    <w:rsid w:val="00723FAD"/>
    <w:rsid w:val="0072509D"/>
    <w:rsid w:val="00731934"/>
    <w:rsid w:val="007410F4"/>
    <w:rsid w:val="00751EE8"/>
    <w:rsid w:val="007640DE"/>
    <w:rsid w:val="00792F72"/>
    <w:rsid w:val="007952FA"/>
    <w:rsid w:val="007A17C7"/>
    <w:rsid w:val="007B3C9A"/>
    <w:rsid w:val="007E1335"/>
    <w:rsid w:val="007E2FC0"/>
    <w:rsid w:val="00803F6C"/>
    <w:rsid w:val="00840BAC"/>
    <w:rsid w:val="00843F6C"/>
    <w:rsid w:val="00851339"/>
    <w:rsid w:val="00853F85"/>
    <w:rsid w:val="008626A7"/>
    <w:rsid w:val="00865C75"/>
    <w:rsid w:val="00865C7A"/>
    <w:rsid w:val="008A46B7"/>
    <w:rsid w:val="008C5602"/>
    <w:rsid w:val="008D5D26"/>
    <w:rsid w:val="008D6655"/>
    <w:rsid w:val="008E653D"/>
    <w:rsid w:val="008F428C"/>
    <w:rsid w:val="00925465"/>
    <w:rsid w:val="0092619B"/>
    <w:rsid w:val="00954C34"/>
    <w:rsid w:val="00975B0C"/>
    <w:rsid w:val="009957E2"/>
    <w:rsid w:val="009A6DF2"/>
    <w:rsid w:val="009B553F"/>
    <w:rsid w:val="009E4722"/>
    <w:rsid w:val="009F2925"/>
    <w:rsid w:val="00A05522"/>
    <w:rsid w:val="00A12E2D"/>
    <w:rsid w:val="00A35492"/>
    <w:rsid w:val="00A40936"/>
    <w:rsid w:val="00A77F7F"/>
    <w:rsid w:val="00A83F1D"/>
    <w:rsid w:val="00A92B16"/>
    <w:rsid w:val="00A93872"/>
    <w:rsid w:val="00AA2E3D"/>
    <w:rsid w:val="00AC2439"/>
    <w:rsid w:val="00AC67C4"/>
    <w:rsid w:val="00AD2A35"/>
    <w:rsid w:val="00AD49C1"/>
    <w:rsid w:val="00AD663A"/>
    <w:rsid w:val="00AE6B29"/>
    <w:rsid w:val="00B043FF"/>
    <w:rsid w:val="00B16AB3"/>
    <w:rsid w:val="00B30D1F"/>
    <w:rsid w:val="00B45B31"/>
    <w:rsid w:val="00B73CD3"/>
    <w:rsid w:val="00B75F6E"/>
    <w:rsid w:val="00B92ACF"/>
    <w:rsid w:val="00BB4D2C"/>
    <w:rsid w:val="00BC5FAB"/>
    <w:rsid w:val="00BD22F1"/>
    <w:rsid w:val="00BE6B88"/>
    <w:rsid w:val="00BF3123"/>
    <w:rsid w:val="00BF66EE"/>
    <w:rsid w:val="00C02F46"/>
    <w:rsid w:val="00C06F44"/>
    <w:rsid w:val="00C537E9"/>
    <w:rsid w:val="00C552BD"/>
    <w:rsid w:val="00C645A5"/>
    <w:rsid w:val="00C97F26"/>
    <w:rsid w:val="00CA1BF2"/>
    <w:rsid w:val="00CA4FF2"/>
    <w:rsid w:val="00CB23E2"/>
    <w:rsid w:val="00CB52B5"/>
    <w:rsid w:val="00CD00D2"/>
    <w:rsid w:val="00CD30A3"/>
    <w:rsid w:val="00CF4E2E"/>
    <w:rsid w:val="00D1538B"/>
    <w:rsid w:val="00D25F5F"/>
    <w:rsid w:val="00D30079"/>
    <w:rsid w:val="00D51415"/>
    <w:rsid w:val="00D74DDB"/>
    <w:rsid w:val="00D93FBF"/>
    <w:rsid w:val="00DB1B92"/>
    <w:rsid w:val="00DB794F"/>
    <w:rsid w:val="00DD7411"/>
    <w:rsid w:val="00E056A5"/>
    <w:rsid w:val="00E12BB7"/>
    <w:rsid w:val="00E355CA"/>
    <w:rsid w:val="00EB1FBD"/>
    <w:rsid w:val="00ED58F4"/>
    <w:rsid w:val="00ED602F"/>
    <w:rsid w:val="00ED6329"/>
    <w:rsid w:val="00ED7982"/>
    <w:rsid w:val="00EE2571"/>
    <w:rsid w:val="00EE7BBA"/>
    <w:rsid w:val="00EF1CED"/>
    <w:rsid w:val="00EF2377"/>
    <w:rsid w:val="00EF23C3"/>
    <w:rsid w:val="00F453CC"/>
    <w:rsid w:val="00F7051A"/>
    <w:rsid w:val="00F71D29"/>
    <w:rsid w:val="00F91DB4"/>
    <w:rsid w:val="00FB6E7C"/>
    <w:rsid w:val="00FB7378"/>
    <w:rsid w:val="00FC548D"/>
    <w:rsid w:val="00FC562A"/>
    <w:rsid w:val="00FE03AF"/>
    <w:rsid w:val="00FE15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077CE"/>
  <w15:chartTrackingRefBased/>
  <w15:docId w15:val="{51CC7D85-D981-45C5-A9B6-E1AFA1ACD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611"/>
    <w:rPr>
      <w:rFonts w:ascii="Arial" w:eastAsia="Times New Roman" w:hAnsi="Arial" w:cs="Arial"/>
      <w:b/>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1611"/>
    <w:pPr>
      <w:tabs>
        <w:tab w:val="center" w:pos="4153"/>
        <w:tab w:val="right" w:pos="8306"/>
      </w:tabs>
    </w:pPr>
  </w:style>
  <w:style w:type="character" w:customStyle="1" w:styleId="HeaderChar">
    <w:name w:val="Header Char"/>
    <w:link w:val="Header"/>
    <w:rsid w:val="00561611"/>
    <w:rPr>
      <w:rFonts w:ascii="Arial" w:eastAsia="Times New Roman" w:hAnsi="Arial" w:cs="Arial"/>
      <w:b/>
      <w:sz w:val="24"/>
      <w:szCs w:val="18"/>
      <w:lang w:eastAsia="en-GB"/>
    </w:rPr>
  </w:style>
  <w:style w:type="paragraph" w:styleId="Footer">
    <w:name w:val="footer"/>
    <w:basedOn w:val="Normal"/>
    <w:link w:val="FooterChar"/>
    <w:rsid w:val="00561611"/>
    <w:pPr>
      <w:tabs>
        <w:tab w:val="center" w:pos="4153"/>
        <w:tab w:val="right" w:pos="8306"/>
      </w:tabs>
    </w:pPr>
  </w:style>
  <w:style w:type="character" w:customStyle="1" w:styleId="FooterChar">
    <w:name w:val="Footer Char"/>
    <w:link w:val="Footer"/>
    <w:rsid w:val="00561611"/>
    <w:rPr>
      <w:rFonts w:ascii="Arial" w:eastAsia="Times New Roman" w:hAnsi="Arial" w:cs="Arial"/>
      <w:b/>
      <w:sz w:val="24"/>
      <w:szCs w:val="18"/>
      <w:lang w:eastAsia="en-GB"/>
    </w:rPr>
  </w:style>
  <w:style w:type="paragraph" w:styleId="BodyText">
    <w:name w:val="Body Text"/>
    <w:basedOn w:val="Normal"/>
    <w:link w:val="BodyTextChar"/>
    <w:rsid w:val="00561611"/>
    <w:pPr>
      <w:jc w:val="both"/>
    </w:pPr>
    <w:rPr>
      <w:rFonts w:cs="Times New Roman"/>
      <w:b w:val="0"/>
      <w:szCs w:val="20"/>
    </w:rPr>
  </w:style>
  <w:style w:type="character" w:customStyle="1" w:styleId="BodyTextChar">
    <w:name w:val="Body Text Char"/>
    <w:link w:val="BodyText"/>
    <w:rsid w:val="00561611"/>
    <w:rPr>
      <w:rFonts w:ascii="Arial" w:eastAsia="Times New Roman" w:hAnsi="Arial" w:cs="Times New Roman"/>
      <w:sz w:val="24"/>
      <w:szCs w:val="20"/>
      <w:lang w:eastAsia="en-GB"/>
    </w:rPr>
  </w:style>
  <w:style w:type="character" w:styleId="Hyperlink">
    <w:name w:val="Hyperlink"/>
    <w:rsid w:val="00561611"/>
    <w:rPr>
      <w:color w:val="0000FF"/>
      <w:u w:val="single"/>
    </w:rPr>
  </w:style>
  <w:style w:type="character" w:styleId="PageNumber">
    <w:name w:val="page number"/>
    <w:basedOn w:val="DefaultParagraphFont"/>
    <w:rsid w:val="00561611"/>
  </w:style>
  <w:style w:type="paragraph" w:styleId="BalloonText">
    <w:name w:val="Balloon Text"/>
    <w:basedOn w:val="Normal"/>
    <w:link w:val="BalloonTextChar"/>
    <w:semiHidden/>
    <w:unhideWhenUsed/>
    <w:rsid w:val="001A3311"/>
    <w:rPr>
      <w:rFonts w:ascii="Tahoma" w:hAnsi="Tahoma" w:cs="Tahoma"/>
      <w:sz w:val="16"/>
      <w:szCs w:val="16"/>
    </w:rPr>
  </w:style>
  <w:style w:type="character" w:customStyle="1" w:styleId="BalloonTextChar">
    <w:name w:val="Balloon Text Char"/>
    <w:link w:val="BalloonText"/>
    <w:uiPriority w:val="99"/>
    <w:semiHidden/>
    <w:rsid w:val="001A3311"/>
    <w:rPr>
      <w:rFonts w:ascii="Tahoma" w:eastAsia="Times New Roman" w:hAnsi="Tahoma" w:cs="Tahoma"/>
      <w:b/>
      <w:sz w:val="16"/>
      <w:szCs w:val="16"/>
      <w:lang w:eastAsia="en-GB"/>
    </w:rPr>
  </w:style>
  <w:style w:type="paragraph" w:styleId="ListParagraph">
    <w:name w:val="List Paragraph"/>
    <w:aliases w:val="L,List Paragrap,Bullet Styl,Bullet,No Spacing11,PAC HEARING,Párrafo de lista,Recommendation,Recommendati,Recommendatio,List Paragra,List Paragraph21,Maire,Numbered Para 1,Dot pt,No Spacing1,List Paragraph Char Char Char,Indicator Text,L1"/>
    <w:basedOn w:val="Normal"/>
    <w:link w:val="ListParagraphChar"/>
    <w:uiPriority w:val="34"/>
    <w:qFormat/>
    <w:rsid w:val="00667E51"/>
    <w:pPr>
      <w:ind w:left="720"/>
      <w:contextualSpacing/>
    </w:pPr>
    <w:rPr>
      <w:rFonts w:ascii="Cambria" w:eastAsia="MS Mincho" w:hAnsi="Cambria" w:cs="Times New Roman"/>
      <w:b w:val="0"/>
      <w:szCs w:val="24"/>
      <w:lang w:eastAsia="en-US"/>
    </w:rPr>
  </w:style>
  <w:style w:type="character" w:customStyle="1" w:styleId="ListParagraphChar">
    <w:name w:val="List Paragraph Char"/>
    <w:aliases w:val="L Char,List Paragrap Char,Bullet Styl Char,Bullet Char,No Spacing11 Char,PAC HEARING Char,Párrafo de lista Char,Recommendation Char,Recommendati Char,Recommendatio Char,List Paragra Char,List Paragraph21 Char,Maire Char,Dot pt Char"/>
    <w:link w:val="ListParagraph"/>
    <w:uiPriority w:val="34"/>
    <w:qFormat/>
    <w:locked/>
    <w:rsid w:val="00667E51"/>
    <w:rPr>
      <w:rFonts w:ascii="Cambria" w:eastAsia="MS Mincho" w:hAnsi="Cambria"/>
      <w:sz w:val="24"/>
      <w:szCs w:val="24"/>
      <w:lang w:eastAsia="en-US"/>
    </w:rPr>
  </w:style>
  <w:style w:type="paragraph" w:customStyle="1" w:styleId="Default">
    <w:name w:val="Default"/>
    <w:rsid w:val="00CA1BF2"/>
    <w:pPr>
      <w:autoSpaceDE w:val="0"/>
      <w:autoSpaceDN w:val="0"/>
      <w:adjustRightInd w:val="0"/>
    </w:pPr>
    <w:rPr>
      <w:rFonts w:ascii="Arial" w:eastAsia="MS Mincho"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781284">
      <w:bodyDiv w:val="1"/>
      <w:marLeft w:val="0"/>
      <w:marRight w:val="0"/>
      <w:marTop w:val="0"/>
      <w:marBottom w:val="0"/>
      <w:divBdr>
        <w:top w:val="none" w:sz="0" w:space="0" w:color="auto"/>
        <w:left w:val="none" w:sz="0" w:space="0" w:color="auto"/>
        <w:bottom w:val="none" w:sz="0" w:space="0" w:color="auto"/>
        <w:right w:val="none" w:sz="0" w:space="0" w:color="auto"/>
      </w:divBdr>
    </w:div>
    <w:div w:id="744373251">
      <w:bodyDiv w:val="1"/>
      <w:marLeft w:val="0"/>
      <w:marRight w:val="0"/>
      <w:marTop w:val="0"/>
      <w:marBottom w:val="0"/>
      <w:divBdr>
        <w:top w:val="none" w:sz="0" w:space="0" w:color="auto"/>
        <w:left w:val="none" w:sz="0" w:space="0" w:color="auto"/>
        <w:bottom w:val="none" w:sz="0" w:space="0" w:color="auto"/>
        <w:right w:val="none" w:sz="0" w:space="0" w:color="auto"/>
      </w:divBdr>
    </w:div>
    <w:div w:id="174799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hyperlink" Target="http://intranet.croydon.net/staff/Handbook/Mod%203%20Chapt%209%20Politically%20Restricted%20Posts%20guidance.doc"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12BCA384B5074CB2E2D04244552AF8" ma:contentTypeVersion="19" ma:contentTypeDescription="Create a new document." ma:contentTypeScope="" ma:versionID="a9a41a1fc0994881fbb11a1b179e9aa0">
  <xsd:schema xmlns:xsd="http://www.w3.org/2001/XMLSchema" xmlns:xs="http://www.w3.org/2001/XMLSchema" xmlns:p="http://schemas.microsoft.com/office/2006/metadata/properties" xmlns:ns1="http://schemas.microsoft.com/sharepoint/v3" xmlns:ns2="9c58e57b-b88b-4702-a373-220b4f5d47a9" xmlns:ns3="456d6118-be85-422f-b786-2ccd9d775758" targetNamespace="http://schemas.microsoft.com/office/2006/metadata/properties" ma:root="true" ma:fieldsID="7887795ac34fca4d05ae0968f9a33295" ns1:_="" ns2:_="" ns3:_="">
    <xsd:import namespace="http://schemas.microsoft.com/sharepoint/v3"/>
    <xsd:import namespace="9c58e57b-b88b-4702-a373-220b4f5d47a9"/>
    <xsd:import namespace="456d6118-be85-422f-b786-2ccd9d7757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SearchProperties" minOccurs="0"/>
                <xsd:element ref="ns3:MediaServiceLocation"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58e57b-b88b-4702-a373-220b4f5d47a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14334e8-6e35-4c86-b27f-50e4dea68236}" ma:internalName="TaxCatchAll" ma:showField="CatchAllData" ma:web="9c58e57b-b88b-4702-a373-220b4f5d47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6d6118-be85-422f-b786-2ccd9d7757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42bb1f3-1a38-47a3-907d-1ed3ec3ebfa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EE6AF11CD79DD42819C02A442A53387" ma:contentTypeVersion="6" ma:contentTypeDescription="Create a new document." ma:contentTypeScope="" ma:versionID="38794d27fc6c226f9aaf386cb289aacb">
  <xsd:schema xmlns:xsd="http://www.w3.org/2001/XMLSchema" xmlns:xs="http://www.w3.org/2001/XMLSchema" xmlns:p="http://schemas.microsoft.com/office/2006/metadata/properties" xmlns:ns2="dad18c2b-321f-48fa-a8b8-43d71e622067" xmlns:ns3="e4ee1351-6712-4df0-b39f-026aba693b5d" xmlns:ns4="299e9bb1-c380-4086-bad8-d8471915ec23" targetNamespace="http://schemas.microsoft.com/office/2006/metadata/properties" ma:root="true" ma:fieldsID="15acc1b673a747a2a7f1c3ba0182bad7" ns2:_="" ns3:_="" ns4:_="">
    <xsd:import namespace="dad18c2b-321f-48fa-a8b8-43d71e622067"/>
    <xsd:import namespace="e4ee1351-6712-4df0-b39f-026aba693b5d"/>
    <xsd:import namespace="299e9bb1-c380-4086-bad8-d8471915ec23"/>
    <xsd:element name="properties">
      <xsd:complexType>
        <xsd:sequence>
          <xsd:element name="documentManagement">
            <xsd:complexType>
              <xsd:all>
                <xsd:element ref="ns2:DocumentDescription" minOccurs="0"/>
                <xsd:element ref="ns2:DocumentAuthor"/>
                <xsd:element ref="ns2:ProtectiveClassification"/>
                <xsd:element ref="ns3:TaxCatchAll" minOccurs="0"/>
                <xsd:element ref="ns3:TaxCatchAllLabel" minOccurs="0"/>
                <xsd:element ref="ns3:febcb389c47c4530afe6acfa103de16c" minOccurs="0"/>
                <xsd:element ref="ns4:l1c2f45cb913413195fefa0ed1a24d84"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18c2b-321f-48fa-a8b8-43d71e622067" elementFormDefault="qualified">
    <xsd:import namespace="http://schemas.microsoft.com/office/2006/documentManagement/types"/>
    <xsd:import namespace="http://schemas.microsoft.com/office/infopath/2007/PartnerControls"/>
    <xsd:element name="DocumentDescription" ma:index="2" nillable="true" ma:displayName="Document Description" ma:internalName="DocumentDescription">
      <xsd:simpleType>
        <xsd:restriction base="dms:Note">
          <xsd:maxLength value="255"/>
        </xsd:restriction>
      </xsd:simpleType>
    </xsd:element>
    <xsd:element name="DocumentAuthor" ma:index="3" ma:displayName="Primary Contact" ma:list="UserInfo" ma:SearchPeopleOnly="false" ma:SharePointGroup="0" ma:internalName="Document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rotectiveClassification" ma:index="4" ma:displayName="Protective Marking" ma:default="NOT CLASSIFIED" ma:description="Protective Marking scheme for LBC is being reviewed and will be available at a later date. NOT CLASSIFIED means that no Protective Marking decision has been made." ma:format="Dropdown" ma:internalName="ProtectiveClassification" ma:readOnly="false">
      <xsd:simpleType>
        <xsd:restriction base="dms:Choice">
          <xsd:enumeration value="NOT CLASSIFIED"/>
        </xsd:restriction>
      </xsd:simpleType>
    </xsd:element>
  </xsd:schema>
  <xsd:schema xmlns:xsd="http://www.w3.org/2001/XMLSchema" xmlns:xs="http://www.w3.org/2001/XMLSchema" xmlns:dms="http://schemas.microsoft.com/office/2006/documentManagement/types" xmlns:pc="http://schemas.microsoft.com/office/infopath/2007/PartnerControls" targetNamespace="e4ee1351-6712-4df0-b39f-026aba693b5d"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38175923-e5f7-41be-b64f-f88f11cf3fe2}" ma:internalName="TaxCatchAll" ma:showField="CatchAllData" ma:web="dad18c2b-321f-48fa-a8b8-43d71e62206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38175923-e5f7-41be-b64f-f88f11cf3fe2}" ma:internalName="TaxCatchAllLabel" ma:readOnly="true" ma:showField="CatchAllDataLabel" ma:web="dad18c2b-321f-48fa-a8b8-43d71e622067">
      <xsd:complexType>
        <xsd:complexContent>
          <xsd:extension base="dms:MultiChoiceLookup">
            <xsd:sequence>
              <xsd:element name="Value" type="dms:Lookup" maxOccurs="unbounded" minOccurs="0" nillable="true"/>
            </xsd:sequence>
          </xsd:extension>
        </xsd:complexContent>
      </xsd:complexType>
    </xsd:element>
    <xsd:element name="febcb389c47c4530afe6acfa103de16c" ma:index="12" ma:taxonomy="true" ma:internalName="febcb389c47c4530afe6acfa103de16c" ma:taxonomyFieldName="OrganisationalUnit" ma:displayName="Organisational Unit" ma:readOnly="false" ma:default="" ma:fieldId="{febcb389-c47c-4530-afe6-acfa103de16c}" ma:sspId="09b920bb-4f15-4fae-9738-82eeb8e0e1a0" ma:termSetId="78ff6660-95be-4a3d-b23f-866811dcb0c4"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fieldId="{23f27201-bee3-471e-b2e7-b64fd8b7ca38}" ma:taxonomyMulti="true" ma:sspId="09b920bb-4f15-4fae-9738-82eeb8e0e1a0"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9e9bb1-c380-4086-bad8-d8471915ec23" elementFormDefault="qualified">
    <xsd:import namespace="http://schemas.microsoft.com/office/2006/documentManagement/types"/>
    <xsd:import namespace="http://schemas.microsoft.com/office/infopath/2007/PartnerControls"/>
    <xsd:element name="l1c2f45cb913413195fefa0ed1a24d84" ma:index="14" nillable="true" ma:taxonomy="true" ma:internalName="l1c2f45cb913413195fefa0ed1a24d84" ma:taxonomyFieldName="Activity" ma:displayName="Activity" ma:fieldId="{51c2f45c-b913-4131-95fe-fa0ed1a24d84}" ma:sspId="09b920bb-4f15-4fae-9738-82eeb8e0e1a0" ma:termSetId="44100e73-1814-4be6-bb99-e9013fcd64c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9c58e57b-b88b-4702-a373-220b4f5d47a9">
      <Value>286</Value>
    </TaxCatchAll>
    <_ip_UnifiedCompliancePolicyUIAction xmlns="http://schemas.microsoft.com/sharepoint/v3" xsi:nil="true"/>
    <_ip_UnifiedCompliancePolicyProperties xmlns="http://schemas.microsoft.com/sharepoint/v3" xsi:nil="true"/>
    <lcf76f155ced4ddcb4097134ff3c332f xmlns="456d6118-be85-422f-b786-2ccd9d7757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533F47-E8FB-4FBB-980A-7B9A358F582D}">
  <ds:schemaRefs>
    <ds:schemaRef ds:uri="http://schemas.openxmlformats.org/officeDocument/2006/bibliography"/>
  </ds:schemaRefs>
</ds:datastoreItem>
</file>

<file path=customXml/itemProps2.xml><?xml version="1.0" encoding="utf-8"?>
<ds:datastoreItem xmlns:ds="http://schemas.openxmlformats.org/officeDocument/2006/customXml" ds:itemID="{5A73D43A-0E8E-4BEA-9E7E-D349331A6203}">
  <ds:schemaRefs>
    <ds:schemaRef ds:uri="http://schemas.microsoft.com/office/2006/metadata/longProperties"/>
  </ds:schemaRefs>
</ds:datastoreItem>
</file>

<file path=customXml/itemProps3.xml><?xml version="1.0" encoding="utf-8"?>
<ds:datastoreItem xmlns:ds="http://schemas.openxmlformats.org/officeDocument/2006/customXml" ds:itemID="{294D951D-33C7-4BEC-8103-C21713F14B07}"/>
</file>

<file path=customXml/itemProps4.xml><?xml version="1.0" encoding="utf-8"?>
<ds:datastoreItem xmlns:ds="http://schemas.openxmlformats.org/officeDocument/2006/customXml" ds:itemID="{6CBAB313-FD28-43CA-ABE5-8E266DBB4D1E}">
  <ds:schemaRefs>
    <ds:schemaRef ds:uri="http://schemas.microsoft.com/sharepoint/v3/contenttype/forms"/>
  </ds:schemaRefs>
</ds:datastoreItem>
</file>

<file path=customXml/itemProps5.xml><?xml version="1.0" encoding="utf-8"?>
<ds:datastoreItem xmlns:ds="http://schemas.openxmlformats.org/officeDocument/2006/customXml" ds:itemID="{B91F7672-197D-441A-8B4D-4599E6FEB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18c2b-321f-48fa-a8b8-43d71e622067"/>
    <ds:schemaRef ds:uri="e4ee1351-6712-4df0-b39f-026aba693b5d"/>
    <ds:schemaRef ds:uri="299e9bb1-c380-4086-bad8-d8471915e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9F3F0DB-012B-418D-98D5-C1A869004408}">
  <ds:schemaRefs>
    <ds:schemaRef ds:uri="http://schemas.microsoft.com/office/2006/metadata/properties"/>
    <ds:schemaRef ds:uri="http://schemas.microsoft.com/office/infopath/2007/PartnerControls"/>
    <ds:schemaRef ds:uri="299e9bb1-c380-4086-bad8-d8471915ec23"/>
    <ds:schemaRef ds:uri="dad18c2b-321f-48fa-a8b8-43d71e622067"/>
    <ds:schemaRef ds:uri="e4ee1351-6712-4df0-b39f-026aba693b5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1749</Words>
  <Characters>9970</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2. Grade 6 Senior BSO version 0.5</vt:lpstr>
    </vt:vector>
  </TitlesOfParts>
  <Company>London Borough of Croydon</Company>
  <LinksUpToDate>false</LinksUpToDate>
  <CharactersWithSpaces>11696</CharactersWithSpaces>
  <SharedDoc>false</SharedDoc>
  <HLinks>
    <vt:vector size="6" baseType="variant">
      <vt:variant>
        <vt:i4>3670051</vt:i4>
      </vt:variant>
      <vt:variant>
        <vt:i4>0</vt:i4>
      </vt:variant>
      <vt:variant>
        <vt:i4>0</vt:i4>
      </vt:variant>
      <vt:variant>
        <vt:i4>5</vt:i4>
      </vt:variant>
      <vt:variant>
        <vt:lpwstr>http://intranet.croydon.net/staff/Handbook/Mod 3 Chapt 9 Politically Restricted Posts guidance.doc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Grade 6 Senior BSO version 0.5</dc:title>
  <dc:subject/>
  <dc:creator>London Borough Of Croydon User</dc:creator>
  <cp:keywords/>
  <dc:description/>
  <cp:lastModifiedBy>Irow, Nick</cp:lastModifiedBy>
  <cp:revision>2</cp:revision>
  <cp:lastPrinted>2015-07-29T12:19:00Z</cp:lastPrinted>
  <dcterms:created xsi:type="dcterms:W3CDTF">2024-10-02T13:08:00Z</dcterms:created>
  <dcterms:modified xsi:type="dcterms:W3CDTF">2024-10-02T13:08:00Z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alUnit">
    <vt:lpwstr>286;#Transformation ＆ programme management|1732f79b-62df-4868-9264-60d98795dc55</vt:lpwstr>
  </property>
  <property fmtid="{D5CDD505-2E9C-101B-9397-08002B2CF9AE}" pid="3" name="a2c0d6fd9f6c497e87f563d5f561e4c3">
    <vt:lpwstr/>
  </property>
  <property fmtid="{D5CDD505-2E9C-101B-9397-08002B2CF9AE}" pid="4" name="TaxKeyword">
    <vt:lpwstr/>
  </property>
  <property fmtid="{D5CDD505-2E9C-101B-9397-08002B2CF9AE}" pid="5" name="BusinessSupport">
    <vt:lpwstr>338;#Job Descriptions|d8fecea1-ba5c-4d8d-890b-3d085ce53bb1</vt:lpwstr>
  </property>
  <property fmtid="{D5CDD505-2E9C-101B-9397-08002B2CF9AE}" pid="6" name="display_urn:schemas-microsoft-com:office:office#DocumentAuthor">
    <vt:lpwstr>Gunn, Matt</vt:lpwstr>
  </property>
  <property fmtid="{D5CDD505-2E9C-101B-9397-08002B2CF9AE}" pid="7" name="ContentTypeId">
    <vt:lpwstr>0x0101008A12BCA384B5074CB2E2D04244552AF8</vt:lpwstr>
  </property>
</Properties>
</file>