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9BA8" w14:textId="7CAAF473" w:rsidR="0027113A" w:rsidRPr="003D6175" w:rsidRDefault="00F041EB" w:rsidP="00C60F5E">
      <w:pPr>
        <w:spacing w:line="276" w:lineRule="auto"/>
        <w:ind w:right="-330"/>
        <w:rPr>
          <w:rFonts w:asciiTheme="minorBidi" w:hAnsiTheme="minorBidi"/>
        </w:rPr>
      </w:pPr>
    </w:p>
    <w:p w14:paraId="4570DC15" w14:textId="29789126" w:rsidR="003D6175" w:rsidRPr="003D6175" w:rsidRDefault="003D6175" w:rsidP="00C60F5E">
      <w:pPr>
        <w:spacing w:line="276" w:lineRule="auto"/>
        <w:ind w:right="-330"/>
        <w:jc w:val="center"/>
        <w:rPr>
          <w:rFonts w:asciiTheme="minorBidi" w:hAnsiTheme="minorBidi"/>
          <w:b/>
          <w:bCs/>
          <w:sz w:val="24"/>
          <w:szCs w:val="24"/>
        </w:rPr>
      </w:pPr>
      <w:r w:rsidRPr="003D6175">
        <w:rPr>
          <w:rFonts w:asciiTheme="minorBidi" w:hAnsiTheme="minorBidi"/>
          <w:b/>
          <w:bCs/>
          <w:sz w:val="24"/>
          <w:szCs w:val="24"/>
        </w:rPr>
        <w:t>University of London</w:t>
      </w:r>
    </w:p>
    <w:p w14:paraId="6E5C2C5E" w14:textId="30C4B29E" w:rsidR="003D6175" w:rsidRPr="003D6175" w:rsidRDefault="003D6175" w:rsidP="00C60F5E">
      <w:pPr>
        <w:spacing w:line="276" w:lineRule="auto"/>
        <w:ind w:right="-330"/>
        <w:jc w:val="center"/>
        <w:rPr>
          <w:rFonts w:asciiTheme="minorBidi" w:hAnsiTheme="minorBidi"/>
          <w:b/>
          <w:bCs/>
          <w:sz w:val="24"/>
          <w:szCs w:val="24"/>
        </w:rPr>
      </w:pPr>
      <w:r w:rsidRPr="003D6175">
        <w:rPr>
          <w:rFonts w:asciiTheme="minorBidi" w:hAnsiTheme="minorBidi"/>
          <w:b/>
          <w:bCs/>
          <w:sz w:val="24"/>
          <w:szCs w:val="24"/>
        </w:rPr>
        <w:t>Job Specification</w:t>
      </w:r>
    </w:p>
    <w:p w14:paraId="0505258D" w14:textId="3A79935D" w:rsidR="003D6175" w:rsidRDefault="003D6175" w:rsidP="00C60F5E">
      <w:pPr>
        <w:spacing w:line="276" w:lineRule="auto"/>
        <w:ind w:right="-330"/>
        <w:rPr>
          <w:rFonts w:asciiTheme="minorBidi" w:hAnsiTheme="minorBidi"/>
        </w:rPr>
      </w:pP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251"/>
      </w:tblGrid>
      <w:tr w:rsidR="003D6175" w14:paraId="7803B7D3" w14:textId="77777777" w:rsidTr="009E625D">
        <w:tc>
          <w:tcPr>
            <w:tcW w:w="1701" w:type="dxa"/>
          </w:tcPr>
          <w:p w14:paraId="1647F042" w14:textId="11CE1025" w:rsidR="003D6175" w:rsidRDefault="003D6175" w:rsidP="00C60F5E">
            <w:pPr>
              <w:spacing w:before="120" w:after="120" w:line="276" w:lineRule="auto"/>
              <w:ind w:right="-3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Job Title:</w:t>
            </w:r>
          </w:p>
        </w:tc>
        <w:tc>
          <w:tcPr>
            <w:tcW w:w="7251" w:type="dxa"/>
          </w:tcPr>
          <w:p w14:paraId="60D8CB7F" w14:textId="33C6B4A6" w:rsidR="003D6175" w:rsidRPr="003D6175" w:rsidRDefault="00901BDA" w:rsidP="00C60F5E">
            <w:pPr>
              <w:spacing w:before="120" w:after="120" w:line="276" w:lineRule="auto"/>
              <w:ind w:left="177" w:right="198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Workforce Analyst</w:t>
            </w:r>
          </w:p>
        </w:tc>
      </w:tr>
      <w:tr w:rsidR="003D6175" w14:paraId="57FF1E32" w14:textId="77777777" w:rsidTr="009E625D">
        <w:tc>
          <w:tcPr>
            <w:tcW w:w="1701" w:type="dxa"/>
          </w:tcPr>
          <w:p w14:paraId="41B0210C" w14:textId="70C5D182" w:rsidR="003D6175" w:rsidRDefault="003D6175" w:rsidP="00C60F5E">
            <w:pPr>
              <w:spacing w:before="120" w:after="120" w:line="276" w:lineRule="auto"/>
              <w:ind w:right="-3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Department:</w:t>
            </w:r>
          </w:p>
        </w:tc>
        <w:tc>
          <w:tcPr>
            <w:tcW w:w="7251" w:type="dxa"/>
          </w:tcPr>
          <w:p w14:paraId="1CF0ABE4" w14:textId="3892968D" w:rsidR="003D6175" w:rsidRPr="003D6175" w:rsidRDefault="00072AB6" w:rsidP="00C60F5E">
            <w:pPr>
              <w:spacing w:before="120" w:after="120" w:line="276" w:lineRule="auto"/>
              <w:ind w:left="177" w:right="198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Human Resources</w:t>
            </w:r>
          </w:p>
        </w:tc>
      </w:tr>
      <w:tr w:rsidR="003D6175" w14:paraId="5B34A723" w14:textId="77777777" w:rsidTr="009E625D">
        <w:tc>
          <w:tcPr>
            <w:tcW w:w="1701" w:type="dxa"/>
          </w:tcPr>
          <w:p w14:paraId="7136523B" w14:textId="4D7BD82B" w:rsidR="003D6175" w:rsidRDefault="003D6175" w:rsidP="00C60F5E">
            <w:pPr>
              <w:spacing w:before="120" w:after="120" w:line="276" w:lineRule="auto"/>
              <w:ind w:right="-3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Level:</w:t>
            </w:r>
          </w:p>
        </w:tc>
        <w:tc>
          <w:tcPr>
            <w:tcW w:w="7251" w:type="dxa"/>
          </w:tcPr>
          <w:p w14:paraId="4BFD9B1E" w14:textId="690D179F" w:rsidR="003D6175" w:rsidRPr="003D6175" w:rsidRDefault="00901BDA" w:rsidP="00C60F5E">
            <w:pPr>
              <w:spacing w:before="120" w:after="120" w:line="276" w:lineRule="auto"/>
              <w:ind w:left="177" w:right="198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6</w:t>
            </w:r>
          </w:p>
        </w:tc>
      </w:tr>
      <w:tr w:rsidR="003D6175" w14:paraId="43A4A8AB" w14:textId="77777777" w:rsidTr="009E625D">
        <w:tc>
          <w:tcPr>
            <w:tcW w:w="1701" w:type="dxa"/>
          </w:tcPr>
          <w:p w14:paraId="0DFCD05F" w14:textId="16C30D6C" w:rsidR="003D6175" w:rsidRDefault="003D6175" w:rsidP="00C60F5E">
            <w:pPr>
              <w:spacing w:before="120" w:after="120" w:line="276" w:lineRule="auto"/>
              <w:ind w:right="-3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Post Number:</w:t>
            </w:r>
          </w:p>
        </w:tc>
        <w:tc>
          <w:tcPr>
            <w:tcW w:w="7251" w:type="dxa"/>
          </w:tcPr>
          <w:p w14:paraId="36D27A25" w14:textId="77777777" w:rsidR="003D6175" w:rsidRPr="003D6175" w:rsidRDefault="003D6175" w:rsidP="00C60F5E">
            <w:pPr>
              <w:spacing w:before="120" w:after="120" w:line="276" w:lineRule="auto"/>
              <w:ind w:left="177" w:right="198"/>
              <w:rPr>
                <w:rFonts w:asciiTheme="minorBidi" w:hAnsiTheme="minorBidi"/>
                <w:b/>
                <w:bCs/>
              </w:rPr>
            </w:pPr>
          </w:p>
        </w:tc>
      </w:tr>
    </w:tbl>
    <w:p w14:paraId="71C8144B" w14:textId="77777777" w:rsidR="003D6175" w:rsidRPr="003D6175" w:rsidRDefault="003D6175" w:rsidP="00C60F5E">
      <w:pPr>
        <w:spacing w:line="276" w:lineRule="auto"/>
        <w:ind w:right="-330"/>
        <w:rPr>
          <w:rFonts w:asciiTheme="minorBidi" w:hAnsi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251"/>
      </w:tblGrid>
      <w:tr w:rsidR="0076464D" w14:paraId="322D5F36" w14:textId="77777777" w:rsidTr="00012BBC">
        <w:tc>
          <w:tcPr>
            <w:tcW w:w="2547" w:type="dxa"/>
            <w:shd w:val="clear" w:color="auto" w:fill="D9D9D9" w:themeFill="background1" w:themeFillShade="D9"/>
          </w:tcPr>
          <w:p w14:paraId="58C75662" w14:textId="6CEA05E8" w:rsidR="0076464D" w:rsidRPr="00693E63" w:rsidRDefault="0076464D" w:rsidP="00C60F5E">
            <w:pPr>
              <w:spacing w:line="276" w:lineRule="auto"/>
              <w:ind w:left="170" w:right="32"/>
              <w:rPr>
                <w:rFonts w:asciiTheme="minorBidi" w:hAnsiTheme="minorBidi"/>
                <w:b/>
                <w:bCs/>
              </w:rPr>
            </w:pPr>
            <w:r w:rsidRPr="00693E63">
              <w:rPr>
                <w:rFonts w:asciiTheme="minorBidi" w:hAnsiTheme="minorBidi"/>
                <w:b/>
                <w:bCs/>
              </w:rPr>
              <w:t>Job Purpose:</w:t>
            </w:r>
          </w:p>
          <w:p w14:paraId="7249D646" w14:textId="77777777" w:rsidR="0076464D" w:rsidRDefault="0076464D" w:rsidP="00C60F5E">
            <w:pPr>
              <w:spacing w:line="276" w:lineRule="auto"/>
              <w:ind w:left="170" w:right="32"/>
              <w:rPr>
                <w:rFonts w:asciiTheme="minorBidi" w:hAnsiTheme="minorBidi"/>
              </w:rPr>
            </w:pPr>
          </w:p>
          <w:p w14:paraId="15AE321E" w14:textId="77777777" w:rsidR="0076464D" w:rsidRDefault="0076464D" w:rsidP="00C60F5E">
            <w:pPr>
              <w:spacing w:line="276" w:lineRule="auto"/>
              <w:ind w:left="170" w:right="32"/>
              <w:rPr>
                <w:rFonts w:asciiTheme="minorBidi" w:hAnsiTheme="minorBidi"/>
              </w:rPr>
            </w:pPr>
          </w:p>
          <w:p w14:paraId="56C577F2" w14:textId="77777777" w:rsidR="0076464D" w:rsidRDefault="0076464D" w:rsidP="00C60F5E">
            <w:pPr>
              <w:spacing w:line="276" w:lineRule="auto"/>
              <w:ind w:left="170" w:right="32"/>
              <w:rPr>
                <w:rFonts w:asciiTheme="minorBidi" w:hAnsiTheme="minorBidi"/>
              </w:rPr>
            </w:pPr>
          </w:p>
          <w:p w14:paraId="0DACFD07" w14:textId="12053F9E" w:rsidR="0076464D" w:rsidRDefault="0076464D" w:rsidP="00C60F5E">
            <w:pPr>
              <w:spacing w:line="276" w:lineRule="auto"/>
              <w:ind w:right="-330"/>
              <w:rPr>
                <w:rFonts w:asciiTheme="minorBidi" w:hAnsiTheme="minorBidi"/>
              </w:rPr>
            </w:pPr>
          </w:p>
        </w:tc>
        <w:tc>
          <w:tcPr>
            <w:tcW w:w="7251" w:type="dxa"/>
          </w:tcPr>
          <w:p w14:paraId="5D4C2D6D" w14:textId="2AD92DBB" w:rsidR="00195A29" w:rsidRDefault="00DA60BA" w:rsidP="0004440D">
            <w:pPr>
              <w:pStyle w:val="JDBullet"/>
            </w:pPr>
            <w:r>
              <w:t xml:space="preserve">To </w:t>
            </w:r>
            <w:r w:rsidR="001F58AD">
              <w:t xml:space="preserve">be responsible for the production and analysis of regular workforce </w:t>
            </w:r>
            <w:r w:rsidR="00C679E4">
              <w:t xml:space="preserve">intelligence </w:t>
            </w:r>
            <w:r w:rsidR="001F58AD">
              <w:t>reports</w:t>
            </w:r>
            <w:r w:rsidR="00C679E4">
              <w:t>, annual workforce demographics reports and statutory reports</w:t>
            </w:r>
            <w:r w:rsidR="00361BD3">
              <w:t xml:space="preserve">, </w:t>
            </w:r>
            <w:r w:rsidR="002C2F8E">
              <w:t xml:space="preserve">providing </w:t>
            </w:r>
            <w:r w:rsidR="00A94477">
              <w:t xml:space="preserve">insights </w:t>
            </w:r>
            <w:r w:rsidR="00681679">
              <w:t xml:space="preserve">about </w:t>
            </w:r>
            <w:r w:rsidR="00361BD3">
              <w:t xml:space="preserve">the </w:t>
            </w:r>
            <w:r w:rsidR="007961A1">
              <w:t>University’s workforce and</w:t>
            </w:r>
            <w:r w:rsidR="00DE13D8">
              <w:t xml:space="preserve"> </w:t>
            </w:r>
            <w:r w:rsidR="00A94477">
              <w:t xml:space="preserve">delivery of </w:t>
            </w:r>
            <w:r w:rsidR="00324FF9">
              <w:t>HR</w:t>
            </w:r>
            <w:r w:rsidR="00A94477">
              <w:t xml:space="preserve"> against strategic objectives</w:t>
            </w:r>
            <w:r w:rsidR="00DE13D8">
              <w:t>.</w:t>
            </w:r>
          </w:p>
          <w:p w14:paraId="4073B682" w14:textId="13944872" w:rsidR="00F455BF" w:rsidRPr="006B4458" w:rsidRDefault="00F455BF" w:rsidP="0004440D">
            <w:pPr>
              <w:pStyle w:val="JDBullet"/>
            </w:pPr>
            <w:r w:rsidRPr="009635A2">
              <w:t xml:space="preserve">To collaborate with colleagues across </w:t>
            </w:r>
            <w:r w:rsidR="00324FF9">
              <w:t>HR</w:t>
            </w:r>
            <w:r w:rsidRPr="009635A2">
              <w:t xml:space="preserve"> in delivering effective, end-to-end,</w:t>
            </w:r>
            <w:r>
              <w:t xml:space="preserve"> customer-focused </w:t>
            </w:r>
            <w:r w:rsidR="00324FF9">
              <w:t>HR</w:t>
            </w:r>
            <w:r w:rsidR="006A76A3">
              <w:t xml:space="preserve"> services</w:t>
            </w:r>
            <w:r w:rsidR="00C84EF5">
              <w:t xml:space="preserve"> in support of the People Strategy</w:t>
            </w:r>
            <w:r>
              <w:t xml:space="preserve">.  </w:t>
            </w:r>
          </w:p>
        </w:tc>
      </w:tr>
    </w:tbl>
    <w:p w14:paraId="56DCB7D3" w14:textId="4DC0FBC8" w:rsidR="003D6175" w:rsidRDefault="003D6175" w:rsidP="00C60F5E">
      <w:pPr>
        <w:spacing w:line="276" w:lineRule="auto"/>
        <w:ind w:right="-330"/>
        <w:rPr>
          <w:rFonts w:asciiTheme="minorBidi" w:hAnsi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1014"/>
      </w:tblGrid>
      <w:tr w:rsidR="00BC64C9" w14:paraId="3CFF1016" w14:textId="77777777" w:rsidTr="00BC64C9">
        <w:tc>
          <w:tcPr>
            <w:tcW w:w="9798" w:type="dxa"/>
            <w:gridSpan w:val="2"/>
            <w:shd w:val="clear" w:color="auto" w:fill="D9D9D9" w:themeFill="background1" w:themeFillShade="D9"/>
          </w:tcPr>
          <w:p w14:paraId="34124C1F" w14:textId="14E881AB" w:rsidR="00BC64C9" w:rsidRDefault="00BC64C9" w:rsidP="00BC64C9">
            <w:pPr>
              <w:spacing w:before="120" w:after="120" w:line="276" w:lineRule="auto"/>
              <w:ind w:right="-33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>Requirements of the role</w:t>
            </w:r>
          </w:p>
        </w:tc>
      </w:tr>
      <w:tr w:rsidR="00012BBC" w14:paraId="7A3F610D" w14:textId="77777777" w:rsidTr="00012BBC">
        <w:tc>
          <w:tcPr>
            <w:tcW w:w="8784" w:type="dxa"/>
          </w:tcPr>
          <w:p w14:paraId="5BD6E784" w14:textId="07AB376A" w:rsidR="00C320EF" w:rsidRPr="0024498F" w:rsidRDefault="0056038C" w:rsidP="00C60F5E">
            <w:pPr>
              <w:spacing w:before="120" w:after="120" w:line="276" w:lineRule="auto"/>
              <w:ind w:left="170" w:right="177"/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b/>
                <w:bCs/>
              </w:rPr>
              <w:t>General</w:t>
            </w:r>
            <w:r w:rsidR="0024498F"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6D766BE7" w14:textId="5476192D" w:rsidR="001C766D" w:rsidRDefault="008A4AE8" w:rsidP="001C766D">
            <w:pPr>
              <w:pStyle w:val="JDNumber"/>
            </w:pPr>
            <w:r w:rsidRPr="008A4AE8">
              <w:rPr>
                <w:rFonts w:eastAsia="Arial"/>
              </w:rPr>
              <w:t xml:space="preserve">Be responsible for producing regular HR reports providing </w:t>
            </w:r>
            <w:r w:rsidR="00620A77">
              <w:rPr>
                <w:rFonts w:eastAsia="Arial"/>
              </w:rPr>
              <w:t xml:space="preserve">workforce </w:t>
            </w:r>
            <w:r w:rsidRPr="008A4AE8">
              <w:rPr>
                <w:rFonts w:eastAsia="Arial"/>
              </w:rPr>
              <w:t xml:space="preserve">insight across all key areas of the </w:t>
            </w:r>
            <w:r w:rsidR="00531148">
              <w:rPr>
                <w:rFonts w:eastAsia="Arial"/>
              </w:rPr>
              <w:t>employment</w:t>
            </w:r>
            <w:r w:rsidRPr="008A4AE8">
              <w:rPr>
                <w:rFonts w:eastAsia="Arial"/>
              </w:rPr>
              <w:t xml:space="preserve"> lifecycle</w:t>
            </w:r>
            <w:r w:rsidR="00681679">
              <w:rPr>
                <w:rFonts w:eastAsia="Arial"/>
              </w:rPr>
              <w:t xml:space="preserve"> (</w:t>
            </w:r>
            <w:r w:rsidR="00531148">
              <w:rPr>
                <w:rFonts w:eastAsia="Arial"/>
              </w:rPr>
              <w:t>pre-</w:t>
            </w:r>
            <w:r w:rsidR="00681679">
              <w:rPr>
                <w:rFonts w:eastAsia="Arial"/>
              </w:rPr>
              <w:t>recruitment through to exit)</w:t>
            </w:r>
            <w:r w:rsidRPr="008A4AE8">
              <w:rPr>
                <w:rFonts w:eastAsia="Arial"/>
              </w:rPr>
              <w:t>, using Power BI or other business intelligence software</w:t>
            </w:r>
            <w:r w:rsidR="00681679">
              <w:rPr>
                <w:rFonts w:eastAsia="Arial"/>
              </w:rPr>
              <w:t xml:space="preserve"> (</w:t>
            </w:r>
            <w:r w:rsidR="00620A77">
              <w:rPr>
                <w:rFonts w:eastAsia="Arial"/>
              </w:rPr>
              <w:t>such as</w:t>
            </w:r>
            <w:r w:rsidR="00681679">
              <w:rPr>
                <w:rFonts w:eastAsia="Arial"/>
              </w:rPr>
              <w:t xml:space="preserve"> Survey Monkey)</w:t>
            </w:r>
            <w:r w:rsidRPr="008A4AE8">
              <w:rPr>
                <w:rFonts w:eastAsia="Arial"/>
              </w:rPr>
              <w:t xml:space="preserve">. </w:t>
            </w:r>
            <w:r w:rsidR="00681679">
              <w:rPr>
                <w:rFonts w:eastAsia="Arial"/>
              </w:rPr>
              <w:t>E.g.:</w:t>
            </w:r>
          </w:p>
          <w:p w14:paraId="7C258686" w14:textId="6156F8CE" w:rsidR="00681679" w:rsidRDefault="00681679" w:rsidP="0014325C">
            <w:pPr>
              <w:pStyle w:val="JDBullet"/>
              <w:numPr>
                <w:ilvl w:val="1"/>
                <w:numId w:val="26"/>
              </w:numPr>
              <w:spacing w:before="0" w:after="0"/>
            </w:pPr>
            <w:r>
              <w:t>Annual workforce demographic reports</w:t>
            </w:r>
          </w:p>
          <w:p w14:paraId="6093F35D" w14:textId="2986DAE4" w:rsidR="00681679" w:rsidRDefault="00681679" w:rsidP="0014325C">
            <w:pPr>
              <w:pStyle w:val="JDBullet"/>
              <w:numPr>
                <w:ilvl w:val="1"/>
                <w:numId w:val="26"/>
              </w:numPr>
              <w:spacing w:before="0" w:after="0"/>
            </w:pPr>
            <w:r>
              <w:t xml:space="preserve">Performance dashboards for </w:t>
            </w:r>
            <w:r w:rsidR="00324FF9">
              <w:t>HR</w:t>
            </w:r>
            <w:r>
              <w:t xml:space="preserve"> delivery</w:t>
            </w:r>
          </w:p>
          <w:p w14:paraId="73165EC6" w14:textId="608F7FC5" w:rsidR="001C766D" w:rsidRDefault="001C766D" w:rsidP="0014325C">
            <w:pPr>
              <w:pStyle w:val="JDBullet"/>
              <w:numPr>
                <w:ilvl w:val="1"/>
                <w:numId w:val="26"/>
              </w:numPr>
              <w:spacing w:before="0" w:after="0"/>
            </w:pPr>
            <w:r>
              <w:t>S</w:t>
            </w:r>
            <w:r w:rsidRPr="00D873E5">
              <w:t>ickness absence data</w:t>
            </w:r>
          </w:p>
          <w:p w14:paraId="3C3EB476" w14:textId="77777777" w:rsidR="001C766D" w:rsidRDefault="001C766D" w:rsidP="0014325C">
            <w:pPr>
              <w:pStyle w:val="JDBullet"/>
              <w:numPr>
                <w:ilvl w:val="1"/>
                <w:numId w:val="26"/>
              </w:numPr>
              <w:spacing w:before="0" w:after="0"/>
            </w:pPr>
            <w:r>
              <w:t>Contract type information (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>
              <w:t xml:space="preserve"> pending fixed term end dates), </w:t>
            </w:r>
          </w:p>
          <w:p w14:paraId="4C9DE750" w14:textId="77777777" w:rsidR="001C766D" w:rsidRDefault="001C766D" w:rsidP="0014325C">
            <w:pPr>
              <w:pStyle w:val="JDBullet"/>
              <w:numPr>
                <w:ilvl w:val="1"/>
                <w:numId w:val="26"/>
              </w:numPr>
              <w:spacing w:before="0" w:after="0"/>
            </w:pPr>
            <w:r>
              <w:t>S</w:t>
            </w:r>
            <w:r w:rsidRPr="00D873E5">
              <w:t>tarter/leaver information</w:t>
            </w:r>
          </w:p>
          <w:p w14:paraId="60BFB6BC" w14:textId="77777777" w:rsidR="001C766D" w:rsidRDefault="001C766D" w:rsidP="0014325C">
            <w:pPr>
              <w:pStyle w:val="JDBullet"/>
              <w:numPr>
                <w:ilvl w:val="1"/>
                <w:numId w:val="26"/>
              </w:numPr>
              <w:spacing w:before="0" w:after="0"/>
            </w:pPr>
            <w:r>
              <w:t>E</w:t>
            </w:r>
            <w:r w:rsidRPr="00D873E5">
              <w:t xml:space="preserve">xit interview data, etc, to </w:t>
            </w:r>
            <w:r>
              <w:t>support</w:t>
            </w:r>
            <w:r w:rsidRPr="00D873E5">
              <w:t xml:space="preserve"> effective HR</w:t>
            </w:r>
            <w:r w:rsidRPr="00D873E5">
              <w:rPr>
                <w:spacing w:val="-19"/>
              </w:rPr>
              <w:t xml:space="preserve"> </w:t>
            </w:r>
            <w:r w:rsidRPr="00D873E5">
              <w:t>Partnering.</w:t>
            </w:r>
          </w:p>
          <w:p w14:paraId="35D23FDC" w14:textId="089F3D61" w:rsidR="001C766D" w:rsidRDefault="001C766D" w:rsidP="0014325C">
            <w:pPr>
              <w:pStyle w:val="JDBullet"/>
              <w:numPr>
                <w:ilvl w:val="1"/>
                <w:numId w:val="26"/>
              </w:numPr>
              <w:spacing w:before="0" w:after="0"/>
            </w:pPr>
            <w:r>
              <w:t xml:space="preserve">UKVI information, to ensure the University is compliant with UKVI regulations, so that forthcoming expiry dates </w:t>
            </w:r>
            <w:r w:rsidR="0014325C">
              <w:t xml:space="preserve">can be discussed </w:t>
            </w:r>
            <w:r>
              <w:t>with individuals, their managers, and HR Partners, as appropriate.</w:t>
            </w:r>
          </w:p>
          <w:p w14:paraId="0F8DEA43" w14:textId="6E9F87E4" w:rsidR="00A34A39" w:rsidRDefault="00A34A39" w:rsidP="0014325C">
            <w:pPr>
              <w:pStyle w:val="JDBullet"/>
              <w:numPr>
                <w:ilvl w:val="1"/>
                <w:numId w:val="26"/>
              </w:numPr>
              <w:spacing w:before="0" w:after="0"/>
            </w:pPr>
            <w:r>
              <w:t>Equalities data</w:t>
            </w:r>
          </w:p>
          <w:p w14:paraId="792D37AD" w14:textId="475FDF71" w:rsidR="00A34A39" w:rsidRDefault="00A34A39" w:rsidP="0014325C">
            <w:pPr>
              <w:pStyle w:val="JDBullet"/>
              <w:numPr>
                <w:ilvl w:val="1"/>
                <w:numId w:val="26"/>
              </w:numPr>
              <w:spacing w:before="0" w:after="0"/>
            </w:pPr>
            <w:r>
              <w:t>HESA</w:t>
            </w:r>
          </w:p>
          <w:p w14:paraId="5DE8B489" w14:textId="417F6A0E" w:rsidR="001C766D" w:rsidRPr="00D873E5" w:rsidRDefault="001C766D" w:rsidP="001C766D">
            <w:pPr>
              <w:pStyle w:val="JDNumber"/>
            </w:pPr>
            <w:r w:rsidRPr="00D873E5">
              <w:lastRenderedPageBreak/>
              <w:t xml:space="preserve">Support the </w:t>
            </w:r>
            <w:r w:rsidR="00C464BF">
              <w:t xml:space="preserve">Senior Manager </w:t>
            </w:r>
            <w:r w:rsidR="00620A77">
              <w:t>(</w:t>
            </w:r>
            <w:r w:rsidR="00C464BF">
              <w:t>Employment Services &amp; Analytics</w:t>
            </w:r>
            <w:r w:rsidR="00620A77">
              <w:t>)</w:t>
            </w:r>
            <w:r w:rsidR="00C464BF">
              <w:t xml:space="preserve"> </w:t>
            </w:r>
            <w:r w:rsidRPr="00D873E5">
              <w:rPr>
                <w:spacing w:val="-3"/>
              </w:rPr>
              <w:t xml:space="preserve">with </w:t>
            </w:r>
            <w:r>
              <w:rPr>
                <w:spacing w:val="-3"/>
              </w:rPr>
              <w:t xml:space="preserve">data gathering for </w:t>
            </w:r>
            <w:r w:rsidRPr="00D873E5">
              <w:t>MI report requests</w:t>
            </w:r>
            <w:r>
              <w:t xml:space="preserve">, </w:t>
            </w:r>
            <w:r w:rsidRPr="00C464BF">
              <w:t xml:space="preserve">statutory </w:t>
            </w:r>
            <w:proofErr w:type="gramStart"/>
            <w:r w:rsidRPr="00C464BF">
              <w:t>reporting</w:t>
            </w:r>
            <w:proofErr w:type="gramEnd"/>
            <w:r w:rsidRPr="00C464BF">
              <w:t xml:space="preserve"> and internal and ext</w:t>
            </w:r>
            <w:r w:rsidRPr="00D873E5">
              <w:t>ernal audit</w:t>
            </w:r>
            <w:r w:rsidRPr="00D873E5">
              <w:rPr>
                <w:spacing w:val="-3"/>
              </w:rPr>
              <w:t xml:space="preserve"> </w:t>
            </w:r>
            <w:r w:rsidRPr="00D873E5">
              <w:t>processes, as and when required.</w:t>
            </w:r>
          </w:p>
          <w:p w14:paraId="4040DADB" w14:textId="718E5F11" w:rsidR="00AF751F" w:rsidRDefault="00C076E3" w:rsidP="001D03E3">
            <w:pPr>
              <w:pStyle w:val="JDNumber"/>
            </w:pPr>
            <w:r>
              <w:rPr>
                <w:rFonts w:eastAsia="Arial"/>
              </w:rPr>
              <w:t xml:space="preserve">Use </w:t>
            </w:r>
            <w:r w:rsidR="00AF751F">
              <w:rPr>
                <w:rFonts w:eastAsia="Arial"/>
              </w:rPr>
              <w:t xml:space="preserve">business intelligence software to </w:t>
            </w:r>
            <w:r>
              <w:rPr>
                <w:rFonts w:eastAsia="Arial"/>
              </w:rPr>
              <w:t xml:space="preserve">develop and </w:t>
            </w:r>
            <w:r w:rsidR="00AF751F">
              <w:rPr>
                <w:rFonts w:eastAsia="Arial"/>
              </w:rPr>
              <w:t xml:space="preserve">improve efficiency and automation of regular monthly and quarterly reporting in line with agreed formats, </w:t>
            </w:r>
            <w:proofErr w:type="gramStart"/>
            <w:r w:rsidR="00AF751F">
              <w:rPr>
                <w:rFonts w:eastAsia="Arial"/>
              </w:rPr>
              <w:t>timelines</w:t>
            </w:r>
            <w:proofErr w:type="gramEnd"/>
            <w:r w:rsidR="00AF751F">
              <w:rPr>
                <w:rFonts w:eastAsia="Arial"/>
              </w:rPr>
              <w:t xml:space="preserve"> and quality.  </w:t>
            </w:r>
          </w:p>
          <w:p w14:paraId="39AADDFB" w14:textId="3C38180A" w:rsidR="00AF751F" w:rsidRDefault="00AF751F" w:rsidP="00491ACB">
            <w:pPr>
              <w:pStyle w:val="JDNumber"/>
            </w:pPr>
            <w:r>
              <w:rPr>
                <w:rFonts w:eastAsia="Arial"/>
              </w:rPr>
              <w:t>Build</w:t>
            </w:r>
            <w:r w:rsidR="00491ACB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 xml:space="preserve">a framework for data classification in respect of GDPR and ensuring data </w:t>
            </w:r>
            <w:r w:rsidR="001845D2">
              <w:rPr>
                <w:rFonts w:eastAsia="Arial"/>
              </w:rPr>
              <w:t xml:space="preserve">and report </w:t>
            </w:r>
            <w:r>
              <w:rPr>
                <w:rFonts w:eastAsia="Arial"/>
              </w:rPr>
              <w:t xml:space="preserve">distribution is delivered in accordance with legislation. </w:t>
            </w:r>
          </w:p>
          <w:p w14:paraId="482FA56E" w14:textId="27731817" w:rsidR="00AF751F" w:rsidRDefault="00491ACB" w:rsidP="00D941AD">
            <w:pPr>
              <w:pStyle w:val="JDNumber"/>
            </w:pPr>
            <w:r>
              <w:rPr>
                <w:rFonts w:eastAsia="Arial"/>
              </w:rPr>
              <w:t>Be r</w:t>
            </w:r>
            <w:r w:rsidR="00AF751F">
              <w:rPr>
                <w:rFonts w:eastAsia="Arial"/>
              </w:rPr>
              <w:t xml:space="preserve">esponsible for completing statutory and non-statutory survey(s) within given deadlines and guidance, </w:t>
            </w:r>
            <w:r w:rsidR="001018CD">
              <w:rPr>
                <w:rFonts w:eastAsia="Arial"/>
              </w:rPr>
              <w:t xml:space="preserve">such as </w:t>
            </w:r>
            <w:r w:rsidR="00AF751F">
              <w:rPr>
                <w:rFonts w:eastAsia="Arial"/>
              </w:rPr>
              <w:t>NSO, ONS, Gender Pay Gap, HESA, UCEA and others</w:t>
            </w:r>
            <w:r w:rsidR="00401552">
              <w:rPr>
                <w:rFonts w:eastAsia="Arial"/>
              </w:rPr>
              <w:t xml:space="preserve"> (</w:t>
            </w:r>
            <w:r w:rsidR="00AF751F">
              <w:rPr>
                <w:rFonts w:eastAsia="Arial"/>
              </w:rPr>
              <w:t>not an exhaustive list</w:t>
            </w:r>
            <w:r w:rsidR="00401552">
              <w:rPr>
                <w:rFonts w:eastAsia="Arial"/>
              </w:rPr>
              <w:t>)</w:t>
            </w:r>
            <w:r w:rsidR="00AF751F">
              <w:rPr>
                <w:rFonts w:eastAsia="Arial"/>
              </w:rPr>
              <w:t xml:space="preserve">.  </w:t>
            </w:r>
          </w:p>
          <w:p w14:paraId="5FF391BE" w14:textId="299B9612" w:rsidR="00AF751F" w:rsidRDefault="00401552" w:rsidP="00AF751F">
            <w:pPr>
              <w:pStyle w:val="JDNumber"/>
              <w:ind w:left="718"/>
            </w:pPr>
            <w:r w:rsidRPr="00401552">
              <w:rPr>
                <w:rFonts w:eastAsia="Arial"/>
              </w:rPr>
              <w:t xml:space="preserve">Be the first line of contact for </w:t>
            </w:r>
            <w:r w:rsidR="00AF751F">
              <w:rPr>
                <w:rFonts w:eastAsia="Arial"/>
              </w:rPr>
              <w:t xml:space="preserve">Business World support and help solve technical queries in collaboration with IT colleagues across the University.  </w:t>
            </w:r>
            <w:r w:rsidR="00AF751F" w:rsidRPr="00401552">
              <w:rPr>
                <w:rFonts w:ascii="Arial" w:eastAsia="Arial" w:hAnsi="Arial"/>
              </w:rPr>
              <w:t xml:space="preserve"> </w:t>
            </w:r>
          </w:p>
          <w:p w14:paraId="1E2B0197" w14:textId="77777777" w:rsidR="00AF751F" w:rsidRDefault="00AF751F" w:rsidP="00D941AD">
            <w:pPr>
              <w:pStyle w:val="JDNumber"/>
            </w:pPr>
            <w:r>
              <w:rPr>
                <w:rFonts w:eastAsia="Arial"/>
              </w:rPr>
              <w:t xml:space="preserve">Ensure the effective training of HR staff and users on Business World, as well as maintaining Business World support pages with new functionality.  </w:t>
            </w:r>
          </w:p>
          <w:p w14:paraId="1EEF86D4" w14:textId="77777777" w:rsidR="00D941AD" w:rsidRDefault="00D941AD" w:rsidP="00D941AD">
            <w:pPr>
              <w:pStyle w:val="JDNumber"/>
            </w:pPr>
            <w:r>
              <w:rPr>
                <w:rFonts w:eastAsia="Arial"/>
              </w:rPr>
              <w:t xml:space="preserve">Conduct regular data audits and review data management practices to ensure the integrity of data in Business World. </w:t>
            </w:r>
          </w:p>
          <w:p w14:paraId="323751DB" w14:textId="7DD5AFF6" w:rsidR="00D941AD" w:rsidRPr="00B515A9" w:rsidRDefault="00BE75C6" w:rsidP="00BE75C6">
            <w:pPr>
              <w:pStyle w:val="JDNumber"/>
            </w:pPr>
            <w:r>
              <w:rPr>
                <w:rFonts w:eastAsia="Arial"/>
              </w:rPr>
              <w:t>Be r</w:t>
            </w:r>
            <w:r w:rsidR="00D941AD">
              <w:rPr>
                <w:rFonts w:eastAsia="Arial"/>
              </w:rPr>
              <w:t xml:space="preserve">esponsible for the </w:t>
            </w:r>
            <w:r w:rsidR="00132CCF">
              <w:rPr>
                <w:rFonts w:eastAsia="Arial"/>
              </w:rPr>
              <w:t xml:space="preserve">timely </w:t>
            </w:r>
            <w:r w:rsidR="00D941AD">
              <w:rPr>
                <w:rFonts w:eastAsia="Arial"/>
              </w:rPr>
              <w:t xml:space="preserve">collection </w:t>
            </w:r>
            <w:r w:rsidR="00132CCF">
              <w:rPr>
                <w:rFonts w:eastAsia="Arial"/>
              </w:rPr>
              <w:t xml:space="preserve">and provision </w:t>
            </w:r>
            <w:r w:rsidR="00D941AD">
              <w:rPr>
                <w:rFonts w:eastAsia="Arial"/>
              </w:rPr>
              <w:t xml:space="preserve">of responses to Freedom of Information requests Subject Access/Freedom of Information requests as </w:t>
            </w:r>
            <w:r w:rsidR="00932972">
              <w:rPr>
                <w:rFonts w:eastAsia="Arial"/>
              </w:rPr>
              <w:t>requested</w:t>
            </w:r>
            <w:r w:rsidR="006B1265">
              <w:rPr>
                <w:rFonts w:eastAsia="Arial"/>
              </w:rPr>
              <w:t>, within requested timeframes</w:t>
            </w:r>
            <w:r w:rsidR="00D941AD">
              <w:rPr>
                <w:rFonts w:eastAsia="Arial"/>
              </w:rPr>
              <w:t xml:space="preserve">. </w:t>
            </w:r>
          </w:p>
          <w:p w14:paraId="55FC36A6" w14:textId="40760B8B" w:rsidR="00B515A9" w:rsidRDefault="00B515A9" w:rsidP="00BE75C6">
            <w:pPr>
              <w:pStyle w:val="JDNumber"/>
            </w:pPr>
            <w:r>
              <w:rPr>
                <w:rFonts w:eastAsia="Arial"/>
              </w:rPr>
              <w:t xml:space="preserve">Collaborate with </w:t>
            </w:r>
            <w:r w:rsidR="00324FF9">
              <w:rPr>
                <w:rFonts w:eastAsia="Arial"/>
              </w:rPr>
              <w:t>HR</w:t>
            </w:r>
            <w:r>
              <w:rPr>
                <w:rFonts w:eastAsia="Arial"/>
              </w:rPr>
              <w:t xml:space="preserve"> colleagues in designing ad hoc surveys and data frameworks for intelligence purposes</w:t>
            </w:r>
            <w:r w:rsidR="009F5290">
              <w:rPr>
                <w:rFonts w:eastAsia="Arial"/>
              </w:rPr>
              <w:t>, using Power BI, Survey Monkey or similar</w:t>
            </w:r>
            <w:r>
              <w:rPr>
                <w:rFonts w:eastAsia="Arial"/>
              </w:rPr>
              <w:t>.</w:t>
            </w:r>
          </w:p>
          <w:p w14:paraId="6E158C22" w14:textId="77777777" w:rsidR="00BE75C6" w:rsidRPr="00BE75C6" w:rsidRDefault="00BE75C6" w:rsidP="00BE75C6">
            <w:pPr>
              <w:pStyle w:val="JDNumber"/>
            </w:pPr>
            <w:r>
              <w:rPr>
                <w:rFonts w:eastAsia="Arial"/>
              </w:rPr>
              <w:t xml:space="preserve">Act </w:t>
            </w:r>
            <w:r w:rsidR="00D941AD">
              <w:rPr>
                <w:rFonts w:eastAsia="Arial"/>
              </w:rPr>
              <w:t xml:space="preserve">as the lead point of contact for reporting requests across the University from various stakeholders including senior staff. </w:t>
            </w:r>
          </w:p>
          <w:p w14:paraId="3D2875F3" w14:textId="54CAA6CA" w:rsidR="007D1CEE" w:rsidRPr="0054299D" w:rsidRDefault="00BE75C6" w:rsidP="009F5290">
            <w:pPr>
              <w:pStyle w:val="JDNumber"/>
            </w:pPr>
            <w:r>
              <w:rPr>
                <w:rFonts w:eastAsia="Arial"/>
              </w:rPr>
              <w:t xml:space="preserve">Ensure effective prioritisation of workload </w:t>
            </w:r>
            <w:r w:rsidR="00D941AD">
              <w:rPr>
                <w:rFonts w:eastAsia="Arial"/>
              </w:rPr>
              <w:t>according to capacity, GDPR compliance</w:t>
            </w:r>
            <w:r w:rsidR="00620A77">
              <w:rPr>
                <w:rFonts w:eastAsia="Arial"/>
              </w:rPr>
              <w:t xml:space="preserve">, statutory </w:t>
            </w:r>
            <w:proofErr w:type="gramStart"/>
            <w:r w:rsidR="00620A77">
              <w:rPr>
                <w:rFonts w:eastAsia="Arial"/>
              </w:rPr>
              <w:t>deadlines</w:t>
            </w:r>
            <w:proofErr w:type="gramEnd"/>
            <w:r w:rsidR="00D941AD">
              <w:rPr>
                <w:rFonts w:eastAsia="Arial"/>
              </w:rPr>
              <w:t xml:space="preserve"> and business needs. </w:t>
            </w:r>
          </w:p>
        </w:tc>
        <w:tc>
          <w:tcPr>
            <w:tcW w:w="1014" w:type="dxa"/>
          </w:tcPr>
          <w:p w14:paraId="5441C56A" w14:textId="77777777" w:rsidR="00012BBC" w:rsidRDefault="00012BBC" w:rsidP="00C60F5E">
            <w:pPr>
              <w:spacing w:before="120" w:after="120" w:line="276" w:lineRule="auto"/>
              <w:ind w:right="-330"/>
              <w:rPr>
                <w:rFonts w:asciiTheme="minorBidi" w:hAnsiTheme="minorBidi"/>
              </w:rPr>
            </w:pPr>
          </w:p>
        </w:tc>
      </w:tr>
      <w:tr w:rsidR="0054299D" w14:paraId="1E473E8D" w14:textId="77777777" w:rsidTr="00012BBC">
        <w:tc>
          <w:tcPr>
            <w:tcW w:w="8784" w:type="dxa"/>
          </w:tcPr>
          <w:p w14:paraId="0FD6BF22" w14:textId="77777777" w:rsidR="0054299D" w:rsidRDefault="0054299D" w:rsidP="002C4225">
            <w:pPr>
              <w:spacing w:before="120" w:line="276" w:lineRule="auto"/>
              <w:ind w:left="170" w:right="176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>Continuous improvement</w:t>
            </w:r>
          </w:p>
          <w:p w14:paraId="46E786CA" w14:textId="6BC42742" w:rsidR="00B5730A" w:rsidRPr="00375AE0" w:rsidRDefault="008F69CE" w:rsidP="009C4867">
            <w:pPr>
              <w:pStyle w:val="JDNumber"/>
            </w:pPr>
            <w:r>
              <w:t>I</w:t>
            </w:r>
            <w:r w:rsidR="00B5730A">
              <w:t xml:space="preserve">dentify/be alert to opportunities for improved quality, practice and efficiency and work with colleagues to implement changes that take account of the impact on customers, HR colleagues and delivery of effective </w:t>
            </w:r>
            <w:r w:rsidR="00324FF9">
              <w:t>HR</w:t>
            </w:r>
            <w:r w:rsidR="00B5730A">
              <w:t xml:space="preserve">. </w:t>
            </w:r>
          </w:p>
          <w:p w14:paraId="24E8E2EA" w14:textId="335AFAAB" w:rsidR="0054299D" w:rsidRPr="002C4225" w:rsidRDefault="00B5730A" w:rsidP="00B5730A">
            <w:pPr>
              <w:pStyle w:val="JDNumber"/>
            </w:pPr>
            <w:r>
              <w:t xml:space="preserve">Contribute to service </w:t>
            </w:r>
            <w:r w:rsidRPr="00E67393">
              <w:t>improvement initiatives</w:t>
            </w:r>
            <w:r>
              <w:t>,</w:t>
            </w:r>
            <w:r w:rsidRPr="00E67393">
              <w:t xml:space="preserve"> </w:t>
            </w:r>
            <w:r>
              <w:t>developing best practices processes in collaboration with HR colleagues across all teams, taking a lead where workforce data or analytics aspects play a key role.</w:t>
            </w:r>
          </w:p>
        </w:tc>
        <w:tc>
          <w:tcPr>
            <w:tcW w:w="1014" w:type="dxa"/>
          </w:tcPr>
          <w:p w14:paraId="1555F93C" w14:textId="77777777" w:rsidR="0054299D" w:rsidRDefault="0054299D" w:rsidP="00C60F5E">
            <w:pPr>
              <w:spacing w:before="120" w:after="120" w:line="276" w:lineRule="auto"/>
              <w:ind w:right="-330"/>
              <w:rPr>
                <w:rFonts w:asciiTheme="minorBidi" w:hAnsiTheme="minorBidi"/>
              </w:rPr>
            </w:pPr>
          </w:p>
        </w:tc>
      </w:tr>
      <w:tr w:rsidR="00012BBC" w14:paraId="7D9B8B9C" w14:textId="77777777" w:rsidTr="00012BBC">
        <w:tc>
          <w:tcPr>
            <w:tcW w:w="8784" w:type="dxa"/>
          </w:tcPr>
          <w:p w14:paraId="0BDCC33E" w14:textId="099DBD48" w:rsidR="0054299D" w:rsidRPr="008305BE" w:rsidRDefault="0054299D" w:rsidP="0054299D">
            <w:pPr>
              <w:spacing w:before="120" w:after="120" w:line="276" w:lineRule="auto"/>
              <w:ind w:left="170" w:right="177"/>
              <w:rPr>
                <w:rFonts w:asciiTheme="minorBidi" w:hAnsiTheme="minorBidi"/>
                <w:b/>
                <w:bCs/>
              </w:rPr>
            </w:pPr>
            <w:r w:rsidRPr="008305BE">
              <w:rPr>
                <w:rFonts w:asciiTheme="minorBidi" w:hAnsiTheme="minorBidi"/>
                <w:b/>
                <w:bCs/>
              </w:rPr>
              <w:t xml:space="preserve">HR Professional </w:t>
            </w:r>
            <w:r>
              <w:rPr>
                <w:rFonts w:asciiTheme="minorBidi" w:hAnsiTheme="minorBidi"/>
                <w:b/>
                <w:bCs/>
              </w:rPr>
              <w:t xml:space="preserve">&amp; Sector </w:t>
            </w:r>
            <w:r w:rsidRPr="008305BE">
              <w:rPr>
                <w:rFonts w:asciiTheme="minorBidi" w:hAnsiTheme="minorBidi"/>
                <w:b/>
                <w:bCs/>
              </w:rPr>
              <w:t>knowledge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6C7B1EFD" w14:textId="2B1F4B2D" w:rsidR="00012BBC" w:rsidRPr="00BC64C9" w:rsidRDefault="0054299D" w:rsidP="008F69CE">
            <w:pPr>
              <w:pStyle w:val="JDNumber"/>
            </w:pPr>
            <w:r w:rsidRPr="005A21B2">
              <w:t>Keep abreast of recent developments and legislation changes relating to</w:t>
            </w:r>
            <w:r w:rsidR="000C4E41">
              <w:t xml:space="preserve"> </w:t>
            </w:r>
            <w:r w:rsidR="00743B4B">
              <w:t>GDPR</w:t>
            </w:r>
            <w:r w:rsidR="009E69A5">
              <w:t>, m</w:t>
            </w:r>
            <w:r w:rsidR="005A21B2">
              <w:t xml:space="preserve">aintaining </w:t>
            </w:r>
            <w:r w:rsidRPr="005A21B2">
              <w:t xml:space="preserve">up to date knowledge </w:t>
            </w:r>
            <w:r w:rsidR="002104B4">
              <w:t>to provide</w:t>
            </w:r>
            <w:r w:rsidR="00C511A9">
              <w:t xml:space="preserve"> expertise, advice </w:t>
            </w:r>
            <w:r w:rsidR="00947781">
              <w:t xml:space="preserve">on best practice </w:t>
            </w:r>
            <w:r w:rsidR="00C511A9">
              <w:t xml:space="preserve">and support to </w:t>
            </w:r>
            <w:r w:rsidRPr="005A21B2">
              <w:t xml:space="preserve">managers and staff </w:t>
            </w:r>
          </w:p>
        </w:tc>
        <w:tc>
          <w:tcPr>
            <w:tcW w:w="1014" w:type="dxa"/>
          </w:tcPr>
          <w:p w14:paraId="4A60C612" w14:textId="77777777" w:rsidR="00012BBC" w:rsidRDefault="00012BBC" w:rsidP="00C60F5E">
            <w:pPr>
              <w:spacing w:before="120" w:after="120" w:line="276" w:lineRule="auto"/>
              <w:ind w:right="-330"/>
              <w:rPr>
                <w:rFonts w:asciiTheme="minorBidi" w:hAnsiTheme="minorBidi"/>
              </w:rPr>
            </w:pPr>
          </w:p>
        </w:tc>
      </w:tr>
      <w:tr w:rsidR="0054299D" w14:paraId="25ACDDF0" w14:textId="77777777" w:rsidTr="00012BBC">
        <w:tc>
          <w:tcPr>
            <w:tcW w:w="8784" w:type="dxa"/>
          </w:tcPr>
          <w:p w14:paraId="2A54546A" w14:textId="403120C2" w:rsidR="0054299D" w:rsidRPr="00231C9C" w:rsidRDefault="0054299D" w:rsidP="0054299D">
            <w:pPr>
              <w:spacing w:line="276" w:lineRule="auto"/>
              <w:ind w:left="231"/>
              <w:rPr>
                <w:rFonts w:asciiTheme="minorBidi" w:hAnsiTheme="minorBidi"/>
              </w:rPr>
            </w:pPr>
            <w:r w:rsidRPr="00231C9C">
              <w:rPr>
                <w:rFonts w:asciiTheme="minorBidi" w:hAnsiTheme="minorBidi"/>
                <w:b/>
                <w:bCs/>
              </w:rPr>
              <w:t>Other duties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003732A4" w14:textId="77777777" w:rsidR="0054299D" w:rsidRPr="00231C9C" w:rsidRDefault="0054299D" w:rsidP="00D030B8">
            <w:pPr>
              <w:pStyle w:val="JDNumber"/>
            </w:pPr>
            <w:r w:rsidRPr="00231C9C">
              <w:t>Actively follow and promote the University’s policies, including the Dignity at Work and Equal Opportunities policies</w:t>
            </w:r>
          </w:p>
          <w:p w14:paraId="609E5FAB" w14:textId="77777777" w:rsidR="0054299D" w:rsidRPr="00231C9C" w:rsidRDefault="0054299D" w:rsidP="00D030B8">
            <w:pPr>
              <w:pStyle w:val="JDNumber"/>
            </w:pPr>
            <w:r w:rsidRPr="00231C9C">
              <w:lastRenderedPageBreak/>
              <w:t>Maintain an awareness of and observe fire and health and safety regulations</w:t>
            </w:r>
          </w:p>
          <w:p w14:paraId="52443AF8" w14:textId="54124E6A" w:rsidR="0054299D" w:rsidRPr="00BC64C9" w:rsidRDefault="0054299D" w:rsidP="00D030B8">
            <w:pPr>
              <w:pStyle w:val="JDNumber"/>
            </w:pPr>
            <w:r w:rsidRPr="00231C9C">
              <w:t>Any other duties consistent with the grade and scope of the post, or as reasonably required of the post-holder by the reporting manager</w:t>
            </w:r>
          </w:p>
        </w:tc>
        <w:tc>
          <w:tcPr>
            <w:tcW w:w="1014" w:type="dxa"/>
          </w:tcPr>
          <w:p w14:paraId="1E971928" w14:textId="77777777" w:rsidR="0054299D" w:rsidRDefault="0054299D" w:rsidP="00C60F5E">
            <w:pPr>
              <w:spacing w:before="120" w:after="120" w:line="276" w:lineRule="auto"/>
              <w:ind w:right="-330"/>
              <w:rPr>
                <w:rFonts w:asciiTheme="minorBidi" w:hAnsiTheme="minorBidi"/>
              </w:rPr>
            </w:pPr>
          </w:p>
        </w:tc>
      </w:tr>
    </w:tbl>
    <w:p w14:paraId="7F881041" w14:textId="4DBE36C7" w:rsidR="007007A4" w:rsidRDefault="007007A4" w:rsidP="00C60F5E">
      <w:pPr>
        <w:spacing w:line="276" w:lineRule="auto"/>
        <w:ind w:right="-330"/>
        <w:rPr>
          <w:rFonts w:asciiTheme="minorBidi" w:hAnsi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251"/>
      </w:tblGrid>
      <w:tr w:rsidR="0066628B" w14:paraId="27BC7503" w14:textId="77777777" w:rsidTr="00C54B77">
        <w:tc>
          <w:tcPr>
            <w:tcW w:w="2547" w:type="dxa"/>
            <w:shd w:val="clear" w:color="auto" w:fill="D9D9D9" w:themeFill="background1" w:themeFillShade="D9"/>
          </w:tcPr>
          <w:p w14:paraId="7C8855C6" w14:textId="35C548C8" w:rsidR="0066628B" w:rsidRPr="00714E12" w:rsidRDefault="0066628B" w:rsidP="00C60F5E">
            <w:pPr>
              <w:spacing w:before="120" w:after="120" w:line="276" w:lineRule="auto"/>
              <w:ind w:left="170" w:right="32"/>
              <w:rPr>
                <w:rFonts w:asciiTheme="minorBidi" w:hAnsiTheme="minorBidi"/>
                <w:b/>
                <w:bCs/>
              </w:rPr>
            </w:pPr>
            <w:r w:rsidRPr="00714E12">
              <w:rPr>
                <w:rFonts w:asciiTheme="minorBidi" w:hAnsiTheme="minorBidi"/>
                <w:b/>
                <w:bCs/>
              </w:rPr>
              <w:t xml:space="preserve">Reports </w:t>
            </w:r>
            <w:r w:rsidR="00A24207">
              <w:rPr>
                <w:rFonts w:asciiTheme="minorBidi" w:hAnsiTheme="minorBidi"/>
                <w:b/>
                <w:bCs/>
              </w:rPr>
              <w:t>t</w:t>
            </w:r>
            <w:r w:rsidRPr="00714E12">
              <w:rPr>
                <w:rFonts w:asciiTheme="minorBidi" w:hAnsiTheme="minorBidi"/>
                <w:b/>
                <w:bCs/>
              </w:rPr>
              <w:t>o:</w:t>
            </w:r>
          </w:p>
        </w:tc>
        <w:tc>
          <w:tcPr>
            <w:tcW w:w="7251" w:type="dxa"/>
          </w:tcPr>
          <w:p w14:paraId="154F8C0C" w14:textId="3E1C5219" w:rsidR="0066628B" w:rsidRDefault="008F69CE" w:rsidP="00C60F5E">
            <w:pPr>
              <w:spacing w:before="120" w:after="120" w:line="276" w:lineRule="auto"/>
              <w:ind w:left="177"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Senior Manager</w:t>
            </w:r>
            <w:r w:rsidR="00620A77">
              <w:rPr>
                <w:rFonts w:asciiTheme="minorBidi" w:hAnsiTheme="minorBidi"/>
              </w:rPr>
              <w:t xml:space="preserve"> (</w:t>
            </w:r>
            <w:r>
              <w:rPr>
                <w:rFonts w:asciiTheme="minorBidi" w:hAnsiTheme="minorBidi"/>
              </w:rPr>
              <w:t>Employment Services &amp; Analytics</w:t>
            </w:r>
            <w:r w:rsidR="00620A77">
              <w:rPr>
                <w:rFonts w:asciiTheme="minorBidi" w:hAnsiTheme="minorBidi"/>
              </w:rPr>
              <w:t>)</w:t>
            </w:r>
          </w:p>
        </w:tc>
      </w:tr>
      <w:tr w:rsidR="0066628B" w14:paraId="452FD660" w14:textId="77777777" w:rsidTr="00C54B77">
        <w:tc>
          <w:tcPr>
            <w:tcW w:w="2547" w:type="dxa"/>
            <w:shd w:val="clear" w:color="auto" w:fill="D9D9D9" w:themeFill="background1" w:themeFillShade="D9"/>
          </w:tcPr>
          <w:p w14:paraId="3A844B69" w14:textId="44932BD6" w:rsidR="0066628B" w:rsidRPr="00714E12" w:rsidRDefault="002D2F0B" w:rsidP="00C60F5E">
            <w:pPr>
              <w:spacing w:before="120" w:after="120" w:line="276" w:lineRule="auto"/>
              <w:ind w:left="170" w:right="32"/>
              <w:rPr>
                <w:rFonts w:asciiTheme="minorBidi" w:hAnsiTheme="minorBidi"/>
                <w:b/>
                <w:bCs/>
              </w:rPr>
            </w:pPr>
            <w:r w:rsidRPr="00714E12">
              <w:rPr>
                <w:rFonts w:asciiTheme="minorBidi" w:hAnsiTheme="minorBidi"/>
                <w:b/>
                <w:bCs/>
              </w:rPr>
              <w:t>Responsible for</w:t>
            </w:r>
            <w:r w:rsidR="0066628B" w:rsidRPr="00714E12"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7251" w:type="dxa"/>
          </w:tcPr>
          <w:p w14:paraId="004DD6A3" w14:textId="1949C346" w:rsidR="0066628B" w:rsidRDefault="008F69CE" w:rsidP="00C60F5E">
            <w:pPr>
              <w:spacing w:before="120" w:after="120" w:line="276" w:lineRule="auto"/>
              <w:ind w:left="176"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n/a</w:t>
            </w:r>
          </w:p>
        </w:tc>
      </w:tr>
      <w:tr w:rsidR="00A24207" w14:paraId="5121CEC4" w14:textId="77777777" w:rsidTr="00C54B77">
        <w:tc>
          <w:tcPr>
            <w:tcW w:w="2547" w:type="dxa"/>
            <w:shd w:val="clear" w:color="auto" w:fill="D9D9D9" w:themeFill="background1" w:themeFillShade="D9"/>
          </w:tcPr>
          <w:p w14:paraId="5518B21C" w14:textId="6ABCA816" w:rsidR="00A24207" w:rsidRPr="00714E12" w:rsidRDefault="00A24207" w:rsidP="00C60F5E">
            <w:pPr>
              <w:spacing w:before="120" w:after="120" w:line="276" w:lineRule="auto"/>
              <w:ind w:left="170" w:right="32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Additional demands of the </w:t>
            </w:r>
            <w:proofErr w:type="spellStart"/>
            <w:r>
              <w:rPr>
                <w:rFonts w:asciiTheme="minorBidi" w:hAnsiTheme="minorBidi"/>
                <w:b/>
                <w:bCs/>
              </w:rPr>
              <w:t>fole</w:t>
            </w:r>
            <w:proofErr w:type="spellEnd"/>
            <w:r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7251" w:type="dxa"/>
          </w:tcPr>
          <w:p w14:paraId="2F75B15B" w14:textId="04C6E558" w:rsidR="00A24207" w:rsidRDefault="00A24207" w:rsidP="00C60F5E">
            <w:pPr>
              <w:spacing w:before="120" w:after="120" w:line="276" w:lineRule="auto"/>
              <w:ind w:left="176"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The University operates a Hybrid Working framework involving a mix of working from home and attendance at the office.  </w:t>
            </w:r>
          </w:p>
        </w:tc>
      </w:tr>
    </w:tbl>
    <w:p w14:paraId="1DF89EC6" w14:textId="19C96538" w:rsidR="00EA4DB1" w:rsidRDefault="00EA4DB1" w:rsidP="00C60F5E">
      <w:pPr>
        <w:spacing w:line="276" w:lineRule="auto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8"/>
      </w:tblGrid>
      <w:tr w:rsidR="00EA4DB1" w14:paraId="35E320C8" w14:textId="77777777" w:rsidTr="00516DF6">
        <w:tc>
          <w:tcPr>
            <w:tcW w:w="9798" w:type="dxa"/>
            <w:shd w:val="clear" w:color="auto" w:fill="D9D9D9" w:themeFill="background1" w:themeFillShade="D9"/>
          </w:tcPr>
          <w:p w14:paraId="3DBA79E5" w14:textId="73FB9DD0" w:rsidR="00EA4DB1" w:rsidRPr="00EA4DB1" w:rsidRDefault="00EA4DB1" w:rsidP="00C60F5E">
            <w:pPr>
              <w:spacing w:before="120" w:after="120" w:line="276" w:lineRule="auto"/>
              <w:ind w:left="176" w:right="198"/>
              <w:jc w:val="center"/>
              <w:rPr>
                <w:rFonts w:asciiTheme="minorBidi" w:hAnsiTheme="minorBidi"/>
                <w:b/>
                <w:bCs/>
              </w:rPr>
            </w:pPr>
            <w:r w:rsidRPr="00EA4DB1">
              <w:rPr>
                <w:rFonts w:asciiTheme="minorBidi" w:hAnsiTheme="minorBidi"/>
                <w:b/>
                <w:bCs/>
              </w:rPr>
              <w:t>Person Specification</w:t>
            </w:r>
          </w:p>
        </w:tc>
      </w:tr>
      <w:tr w:rsidR="00EA4DB1" w:rsidRPr="009A64FC" w14:paraId="51DA06CC" w14:textId="77777777" w:rsidTr="00EA4DB1">
        <w:tc>
          <w:tcPr>
            <w:tcW w:w="9798" w:type="dxa"/>
            <w:shd w:val="clear" w:color="auto" w:fill="auto"/>
          </w:tcPr>
          <w:p w14:paraId="238F5130" w14:textId="11640BC5" w:rsidR="00226F27" w:rsidRPr="009A64FC" w:rsidRDefault="009121B3" w:rsidP="00C60F5E">
            <w:pPr>
              <w:spacing w:before="120" w:after="120" w:line="276" w:lineRule="auto"/>
              <w:ind w:left="176" w:right="198"/>
              <w:rPr>
                <w:rFonts w:asciiTheme="minorBidi" w:hAnsiTheme="minorBidi"/>
                <w:b/>
                <w:bCs/>
              </w:rPr>
            </w:pPr>
            <w:r w:rsidRPr="009A64FC">
              <w:rPr>
                <w:rFonts w:asciiTheme="minorBidi" w:hAnsiTheme="minorBidi"/>
                <w:b/>
                <w:bCs/>
              </w:rPr>
              <w:t xml:space="preserve">EXPERIENCE &amp; </w:t>
            </w:r>
            <w:r w:rsidR="0088331B">
              <w:rPr>
                <w:rFonts w:asciiTheme="minorBidi" w:hAnsiTheme="minorBidi"/>
                <w:b/>
                <w:bCs/>
              </w:rPr>
              <w:t>JOB-RELATED</w:t>
            </w:r>
            <w:r w:rsidRPr="009A64FC">
              <w:rPr>
                <w:rFonts w:asciiTheme="minorBidi" w:hAnsiTheme="minorBidi"/>
                <w:b/>
                <w:bCs/>
              </w:rPr>
              <w:t xml:space="preserve"> QUALITIES</w:t>
            </w:r>
          </w:p>
          <w:p w14:paraId="4EEC7CC9" w14:textId="77777777" w:rsidR="009121B3" w:rsidRPr="0099265F" w:rsidRDefault="009121B3" w:rsidP="00C60F5E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</w:rPr>
            </w:pPr>
            <w:r w:rsidRPr="0099265F">
              <w:rPr>
                <w:rFonts w:asciiTheme="minorBidi" w:hAnsiTheme="minorBidi"/>
                <w:i/>
                <w:iCs/>
              </w:rPr>
              <w:t xml:space="preserve">Essential </w:t>
            </w:r>
          </w:p>
          <w:p w14:paraId="442C7DCA" w14:textId="3E791C70" w:rsidR="00AA7F1F" w:rsidRPr="00581DA7" w:rsidRDefault="00AA7F1F" w:rsidP="00A24207">
            <w:pPr>
              <w:spacing w:line="276" w:lineRule="auto"/>
              <w:ind w:left="176" w:right="198"/>
              <w:rPr>
                <w:rFonts w:asciiTheme="minorBidi" w:hAnsiTheme="minorBidi"/>
              </w:rPr>
            </w:pPr>
            <w:r w:rsidRPr="00AA7F1F">
              <w:rPr>
                <w:rFonts w:asciiTheme="minorBidi" w:hAnsiTheme="minorBidi"/>
              </w:rPr>
              <w:t>P</w:t>
            </w:r>
            <w:r w:rsidRPr="00581DA7">
              <w:rPr>
                <w:rFonts w:asciiTheme="minorBidi" w:hAnsiTheme="minorBidi"/>
              </w:rPr>
              <w:t xml:space="preserve">revious experience or other demonstrable capacity </w:t>
            </w:r>
            <w:r w:rsidR="001C6B2E" w:rsidRPr="00581DA7">
              <w:rPr>
                <w:rFonts w:asciiTheme="minorBidi" w:hAnsiTheme="minorBidi"/>
              </w:rPr>
              <w:t>of effectiveness</w:t>
            </w:r>
            <w:r w:rsidRPr="00581DA7">
              <w:rPr>
                <w:rFonts w:asciiTheme="minorBidi" w:hAnsiTheme="minorBidi"/>
              </w:rPr>
              <w:t xml:space="preserve"> in the following:</w:t>
            </w:r>
          </w:p>
          <w:p w14:paraId="3782ADE5" w14:textId="497A73B1" w:rsidR="00EA5348" w:rsidRDefault="0051279E" w:rsidP="00EA5348">
            <w:pPr>
              <w:pStyle w:val="JDBullet"/>
            </w:pPr>
            <w:r>
              <w:t>Design</w:t>
            </w:r>
            <w:r w:rsidR="00EA5348">
              <w:t xml:space="preserve"> and delivery of workforce </w:t>
            </w:r>
            <w:r w:rsidR="00703785">
              <w:t xml:space="preserve">demographics and statutory </w:t>
            </w:r>
            <w:r w:rsidR="00EA5348">
              <w:t>reports</w:t>
            </w:r>
            <w:r w:rsidR="00703785">
              <w:t xml:space="preserve"> in a complex organisation. </w:t>
            </w:r>
            <w:r w:rsidR="00EA5348">
              <w:t xml:space="preserve"> </w:t>
            </w:r>
          </w:p>
          <w:p w14:paraId="51281334" w14:textId="646FAA0D" w:rsidR="00EA5348" w:rsidRDefault="0092752A" w:rsidP="00EA5348">
            <w:pPr>
              <w:pStyle w:val="JDBullet"/>
            </w:pPr>
            <w:r>
              <w:t>S</w:t>
            </w:r>
            <w:r w:rsidR="00EA5348">
              <w:t xml:space="preserve">takeholder management and decision making under delegated authority. </w:t>
            </w:r>
            <w:r w:rsidR="00EA5348">
              <w:rPr>
                <w:rFonts w:ascii="Calibri" w:eastAsia="Calibri" w:hAnsi="Calibri" w:cs="Calibri"/>
              </w:rPr>
              <w:t xml:space="preserve"> </w:t>
            </w:r>
          </w:p>
          <w:p w14:paraId="097594F3" w14:textId="47547551" w:rsidR="00EA5348" w:rsidRDefault="0092752A" w:rsidP="00EA5348">
            <w:pPr>
              <w:pStyle w:val="JDBullet"/>
            </w:pPr>
            <w:r>
              <w:t>I</w:t>
            </w:r>
            <w:r w:rsidR="00EA5348">
              <w:t xml:space="preserve">nfluencing others, including senior managers.  </w:t>
            </w:r>
          </w:p>
          <w:p w14:paraId="7EDFE6B2" w14:textId="10ABD6ED" w:rsidR="00EA5348" w:rsidRDefault="00CA4CA0" w:rsidP="00EA5348">
            <w:pPr>
              <w:pStyle w:val="JDBullet"/>
            </w:pPr>
            <w:r>
              <w:t>Being a</w:t>
            </w:r>
            <w:r w:rsidR="00EA5348">
              <w:t xml:space="preserve">daptable and flexible in approach, with experience of successfully working with minimal oversight. </w:t>
            </w:r>
          </w:p>
          <w:p w14:paraId="6EA2323F" w14:textId="4DBDAB64" w:rsidR="00EA5348" w:rsidRDefault="00EA5348" w:rsidP="00280E8C">
            <w:pPr>
              <w:pStyle w:val="JDBullet"/>
              <w:ind w:right="0"/>
            </w:pPr>
            <w:r>
              <w:t xml:space="preserve">Excellent organisational skills with the ability to prioritise workload to work effectively in maintaining high standards of accuracy while working under pressure to achieve </w:t>
            </w:r>
            <w:r w:rsidR="00436842">
              <w:t>deadlines</w:t>
            </w:r>
            <w:r>
              <w:t xml:space="preserve">. </w:t>
            </w:r>
          </w:p>
          <w:p w14:paraId="5F6E9731" w14:textId="33F010C7" w:rsidR="00EA5348" w:rsidRDefault="004A28A5" w:rsidP="00EA5348">
            <w:pPr>
              <w:pStyle w:val="JDBullet"/>
            </w:pPr>
            <w:r>
              <w:t>C</w:t>
            </w:r>
            <w:r w:rsidR="00EA5348">
              <w:t xml:space="preserve">learly articulating complex information to diverse audiences using a variety of communication outlets.  </w:t>
            </w:r>
          </w:p>
          <w:p w14:paraId="30AB19D4" w14:textId="752F88FB" w:rsidR="00EA5348" w:rsidRDefault="00951158" w:rsidP="00EA5348">
            <w:pPr>
              <w:pStyle w:val="JDBullet"/>
            </w:pPr>
            <w:r>
              <w:t>W</w:t>
            </w:r>
            <w:r w:rsidR="00EA5348">
              <w:t xml:space="preserve">orking </w:t>
            </w:r>
            <w:r>
              <w:t>effectively on</w:t>
            </w:r>
            <w:r w:rsidR="00EA5348">
              <w:t xml:space="preserve"> competing demands with complex or minimal information to deliver pragmatic solutions. </w:t>
            </w:r>
          </w:p>
          <w:p w14:paraId="2F0AAA7D" w14:textId="77777777" w:rsidR="00EA5348" w:rsidRDefault="00EA5348" w:rsidP="00EA5348">
            <w:pPr>
              <w:pStyle w:val="JDBullet"/>
            </w:pPr>
            <w:r>
              <w:t xml:space="preserve">Highly developed organisational and prioritisation skills to work effectively whilst managing conflicting deadlines. </w:t>
            </w:r>
          </w:p>
          <w:p w14:paraId="5C880799" w14:textId="6FC202AD" w:rsidR="00083AFF" w:rsidRDefault="002A0644" w:rsidP="00083AFF">
            <w:pPr>
              <w:pStyle w:val="JDBullet"/>
            </w:pPr>
            <w:r>
              <w:t>W</w:t>
            </w:r>
            <w:r w:rsidR="00083AFF">
              <w:t>orking collaboratively with colleagues to design and deliver effective reporting</w:t>
            </w:r>
            <w:r w:rsidR="00A934F5">
              <w:t xml:space="preserve"> solutions and </w:t>
            </w:r>
            <w:r w:rsidR="00083AFF">
              <w:t>management information.</w:t>
            </w:r>
          </w:p>
          <w:p w14:paraId="0323AD89" w14:textId="7673711D" w:rsidR="00EA5348" w:rsidRDefault="00EA5348" w:rsidP="00297513">
            <w:r>
              <w:rPr>
                <w:rFonts w:ascii="Arial" w:eastAsia="Arial" w:hAnsi="Arial" w:cs="Arial"/>
                <w:i/>
              </w:rPr>
              <w:t xml:space="preserve"> Desirable: </w:t>
            </w:r>
          </w:p>
          <w:p w14:paraId="0AC5185F" w14:textId="68E92630" w:rsidR="00EA5348" w:rsidRDefault="00EA5348" w:rsidP="00436842">
            <w:pPr>
              <w:pStyle w:val="JDBullet"/>
            </w:pPr>
            <w:r>
              <w:t>Experience of working in a HR team with a</w:t>
            </w:r>
            <w:r w:rsidR="00436842">
              <w:t xml:space="preserve"> good</w:t>
            </w:r>
            <w:r>
              <w:t xml:space="preserve"> understanding of the </w:t>
            </w:r>
            <w:r w:rsidR="00436842">
              <w:t xml:space="preserve">data </w:t>
            </w:r>
            <w:r w:rsidR="00297513">
              <w:t xml:space="preserve">requirements </w:t>
            </w:r>
            <w:r w:rsidR="00B10FB2">
              <w:t xml:space="preserve">across the </w:t>
            </w:r>
            <w:r>
              <w:t xml:space="preserve">employee lifecycle </w:t>
            </w:r>
          </w:p>
          <w:p w14:paraId="5D16E19C" w14:textId="6F2A31F8" w:rsidR="009A64FC" w:rsidRPr="009F5290" w:rsidRDefault="00EA5348" w:rsidP="009F5290">
            <w:pPr>
              <w:pStyle w:val="JDBullet"/>
            </w:pPr>
            <w:r>
              <w:t xml:space="preserve">Experience of delivering HE statutory returns (HESA) </w:t>
            </w:r>
          </w:p>
        </w:tc>
      </w:tr>
      <w:tr w:rsidR="00EA4DB1" w:rsidRPr="009A64FC" w14:paraId="6ECADB6B" w14:textId="77777777" w:rsidTr="00EA4DB1">
        <w:tc>
          <w:tcPr>
            <w:tcW w:w="9798" w:type="dxa"/>
            <w:shd w:val="clear" w:color="auto" w:fill="auto"/>
          </w:tcPr>
          <w:p w14:paraId="2843591A" w14:textId="008C1D46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TECHNICAL KNOWLEDGE &amp; SKILLS</w:t>
            </w:r>
          </w:p>
          <w:p w14:paraId="3ABDF903" w14:textId="77777777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Essential</w:t>
            </w:r>
            <w:proofErr w:type="spellEnd"/>
            <w:r w:rsidRPr="009A64FC">
              <w:rPr>
                <w:rFonts w:asciiTheme="minorBidi" w:hAnsiTheme="minorBidi"/>
                <w:i/>
                <w:iCs/>
                <w:lang w:val="es-ES"/>
              </w:rPr>
              <w:t xml:space="preserve"> </w:t>
            </w:r>
          </w:p>
          <w:p w14:paraId="2D7AC872" w14:textId="00FD1B53" w:rsidR="00127808" w:rsidRDefault="00127808" w:rsidP="00127808">
            <w:pPr>
              <w:pStyle w:val="JDBullet"/>
            </w:pPr>
            <w:r>
              <w:t>In depth, current knowledge of GDPR and data protection and their application in day-to-</w:t>
            </w:r>
            <w:r>
              <w:lastRenderedPageBreak/>
              <w:t xml:space="preserve">day activities. </w:t>
            </w:r>
          </w:p>
          <w:p w14:paraId="3672EFC3" w14:textId="77777777" w:rsidR="00296B67" w:rsidRDefault="00296B67" w:rsidP="00296B67">
            <w:pPr>
              <w:pStyle w:val="JDBullet"/>
            </w:pPr>
            <w:r>
              <w:t>Ability to translate technical and</w:t>
            </w:r>
            <w:r w:rsidRPr="00D0168C">
              <w:t xml:space="preserve"> operational objectives and user requirements into operational deliverab</w:t>
            </w:r>
            <w:r w:rsidRPr="00EB4CBC">
              <w:t>les</w:t>
            </w:r>
            <w:r>
              <w:t>.</w:t>
            </w:r>
          </w:p>
          <w:p w14:paraId="5A689B26" w14:textId="77777777" w:rsidR="00127808" w:rsidRDefault="00127808" w:rsidP="00127808">
            <w:pPr>
              <w:pStyle w:val="JDBullet"/>
            </w:pPr>
            <w:r>
              <w:t xml:space="preserve">A sound understanding of how HR business processes, policy and procedures underpin data governance frameworks that support reporting requirements.  </w:t>
            </w:r>
          </w:p>
          <w:p w14:paraId="7A14E38F" w14:textId="77777777" w:rsidR="00127808" w:rsidRDefault="00127808" w:rsidP="00127808">
            <w:pPr>
              <w:pStyle w:val="JDBullet"/>
            </w:pPr>
            <w:r>
              <w:t xml:space="preserve">An inquisitive, </w:t>
            </w:r>
            <w:proofErr w:type="gramStart"/>
            <w:r>
              <w:t>practical</w:t>
            </w:r>
            <w:proofErr w:type="gramEnd"/>
            <w:r>
              <w:t xml:space="preserve"> and results-oriented mind, with a drive to improve processes, deliver objectives, and identify and resolve issues. </w:t>
            </w:r>
          </w:p>
          <w:p w14:paraId="0E6ACE3A" w14:textId="091EBFA6" w:rsidR="00127808" w:rsidRDefault="00127808" w:rsidP="00127808">
            <w:pPr>
              <w:pStyle w:val="JDBullet"/>
            </w:pPr>
            <w:r>
              <w:t>Qualitative and quantitative analytical skills</w:t>
            </w:r>
            <w:r w:rsidR="00724FC8">
              <w:t>, with e</w:t>
            </w:r>
            <w:r>
              <w:t xml:space="preserve">xperience of data analysis and designing and delivering information in an accessible format for a range of audiences </w:t>
            </w:r>
          </w:p>
          <w:p w14:paraId="3276427D" w14:textId="77777777" w:rsidR="00127808" w:rsidRDefault="00127808" w:rsidP="00127808">
            <w:pPr>
              <w:pStyle w:val="JDBullet"/>
            </w:pPr>
            <w:r>
              <w:t>Highly proficient in Microsoft Excel (</w:t>
            </w:r>
            <w:proofErr w:type="gramStart"/>
            <w:r>
              <w:t>e.g.</w:t>
            </w:r>
            <w:proofErr w:type="gramEnd"/>
            <w:r>
              <w:t xml:space="preserve"> use of functions/formulae, PivotTables, VBA) to extract and manipulate data. </w:t>
            </w:r>
          </w:p>
          <w:p w14:paraId="7DE190D2" w14:textId="5D681E98" w:rsidR="00127808" w:rsidRDefault="00127808" w:rsidP="00127808">
            <w:pPr>
              <w:pStyle w:val="JDBullet"/>
            </w:pPr>
            <w:r>
              <w:t xml:space="preserve">Experience of using business intelligence reporting tools or HR/Payroll systems. </w:t>
            </w:r>
          </w:p>
          <w:p w14:paraId="289A02FC" w14:textId="77777777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Desirable</w:t>
            </w:r>
            <w:proofErr w:type="spellEnd"/>
          </w:p>
          <w:p w14:paraId="2E373855" w14:textId="36E0A476" w:rsidR="00EA4DB1" w:rsidRDefault="00D61B6E" w:rsidP="00A24207">
            <w:pPr>
              <w:pStyle w:val="JDBullet"/>
            </w:pPr>
            <w:r>
              <w:t>K</w:t>
            </w:r>
            <w:r w:rsidR="00E0311E" w:rsidRPr="00E0311E">
              <w:t xml:space="preserve">nowledge of </w:t>
            </w:r>
            <w:r w:rsidR="00724FC8">
              <w:t>Business World</w:t>
            </w:r>
            <w:r>
              <w:t xml:space="preserve"> and Power BI </w:t>
            </w:r>
          </w:p>
          <w:p w14:paraId="6312265F" w14:textId="7C65995E" w:rsidR="009F5290" w:rsidRDefault="009F5290" w:rsidP="00A24207">
            <w:pPr>
              <w:pStyle w:val="JDBullet"/>
            </w:pPr>
            <w:r>
              <w:t>Knowledge of Survey Monkey</w:t>
            </w:r>
          </w:p>
          <w:p w14:paraId="7FCCCC69" w14:textId="37C648DC" w:rsidR="009A64FC" w:rsidRPr="003B7ED2" w:rsidRDefault="009731AB" w:rsidP="009731AB">
            <w:pPr>
              <w:pStyle w:val="JDBullet"/>
            </w:pPr>
            <w:r w:rsidRPr="00D873E5">
              <w:t>Experience of working in HR in the HE</w:t>
            </w:r>
            <w:r w:rsidRPr="00D873E5">
              <w:rPr>
                <w:spacing w:val="-2"/>
              </w:rPr>
              <w:t xml:space="preserve"> </w:t>
            </w:r>
            <w:proofErr w:type="gramStart"/>
            <w:r w:rsidRPr="00D873E5">
              <w:t>sector</w:t>
            </w:r>
            <w:proofErr w:type="gramEnd"/>
            <w:r>
              <w:t>.</w:t>
            </w:r>
          </w:p>
        </w:tc>
      </w:tr>
      <w:tr w:rsidR="009A64FC" w:rsidRPr="009A64FC" w14:paraId="7DBFB598" w14:textId="77777777" w:rsidTr="00EA4DB1">
        <w:tc>
          <w:tcPr>
            <w:tcW w:w="9798" w:type="dxa"/>
            <w:shd w:val="clear" w:color="auto" w:fill="auto"/>
          </w:tcPr>
          <w:p w14:paraId="39E25418" w14:textId="2EC27E36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b/>
                <w:bCs/>
              </w:rPr>
            </w:pPr>
            <w:r w:rsidRPr="009A64FC">
              <w:rPr>
                <w:rFonts w:asciiTheme="minorBidi" w:hAnsiTheme="minorBidi"/>
                <w:b/>
                <w:bCs/>
              </w:rPr>
              <w:lastRenderedPageBreak/>
              <w:t>E</w:t>
            </w:r>
            <w:r w:rsidR="00FD0553">
              <w:rPr>
                <w:rFonts w:asciiTheme="minorBidi" w:hAnsiTheme="minorBidi"/>
                <w:b/>
                <w:bCs/>
              </w:rPr>
              <w:t>DUCATION &amp; PROFESSIONAL QUALIFICATIONS</w:t>
            </w:r>
          </w:p>
          <w:p w14:paraId="3AC0EED7" w14:textId="77777777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Essential</w:t>
            </w:r>
            <w:proofErr w:type="spellEnd"/>
            <w:r w:rsidRPr="009A64FC">
              <w:rPr>
                <w:rFonts w:asciiTheme="minorBidi" w:hAnsiTheme="minorBidi"/>
                <w:i/>
                <w:iCs/>
                <w:lang w:val="es-ES"/>
              </w:rPr>
              <w:t xml:space="preserve"> </w:t>
            </w:r>
          </w:p>
          <w:p w14:paraId="2825B4AC" w14:textId="77777777" w:rsidR="00D0644A" w:rsidRPr="00D873E5" w:rsidRDefault="00D0644A" w:rsidP="00D0644A">
            <w:pPr>
              <w:pStyle w:val="JDBullet"/>
            </w:pPr>
            <w:r w:rsidRPr="00D873E5">
              <w:t>No specific qualifications, but the post holder must be highly numerate and</w:t>
            </w:r>
            <w:r w:rsidRPr="00D873E5">
              <w:rPr>
                <w:spacing w:val="-19"/>
              </w:rPr>
              <w:t xml:space="preserve"> </w:t>
            </w:r>
            <w:r w:rsidRPr="00D873E5">
              <w:t>literate</w:t>
            </w:r>
            <w:r>
              <w:t xml:space="preserve"> and willing to learn new systems and packages and stay up to date with employment legislation and best practice</w:t>
            </w:r>
            <w:r w:rsidRPr="00D873E5">
              <w:t>.</w:t>
            </w:r>
          </w:p>
          <w:p w14:paraId="4990E29B" w14:textId="77777777" w:rsidR="00D0644A" w:rsidRDefault="00D0644A" w:rsidP="00D0644A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Desirable</w:t>
            </w:r>
            <w:proofErr w:type="spellEnd"/>
          </w:p>
          <w:p w14:paraId="56523005" w14:textId="591F289F" w:rsidR="00D0644A" w:rsidRPr="00257858" w:rsidRDefault="00257858" w:rsidP="00D0644A">
            <w:pPr>
              <w:pStyle w:val="JDBullet"/>
              <w:rPr>
                <w:i/>
                <w:iCs/>
                <w:lang w:val="es-ES"/>
              </w:rPr>
            </w:pPr>
            <w:r w:rsidRPr="00257858">
              <w:rPr>
                <w:lang w:val="es-ES"/>
              </w:rPr>
              <w:t>A</w:t>
            </w:r>
            <w:r w:rsidR="00D0644A" w:rsidRPr="00257858">
              <w:rPr>
                <w:lang w:val="es-ES"/>
              </w:rPr>
              <w:t xml:space="preserve"> </w:t>
            </w:r>
            <w:proofErr w:type="spellStart"/>
            <w:r w:rsidR="00D0644A" w:rsidRPr="00257858">
              <w:rPr>
                <w:lang w:val="es-ES"/>
              </w:rPr>
              <w:t>degree</w:t>
            </w:r>
            <w:proofErr w:type="spellEnd"/>
            <w:r w:rsidR="00D0644A" w:rsidRPr="00257858">
              <w:rPr>
                <w:lang w:val="es-ES"/>
              </w:rPr>
              <w:t xml:space="preserve"> </w:t>
            </w:r>
            <w:proofErr w:type="spellStart"/>
            <w:r w:rsidR="00D0644A" w:rsidRPr="00257858">
              <w:rPr>
                <w:lang w:val="es-ES"/>
              </w:rPr>
              <w:t>or</w:t>
            </w:r>
            <w:proofErr w:type="spellEnd"/>
            <w:r w:rsidR="00D0644A" w:rsidRPr="00257858">
              <w:rPr>
                <w:lang w:val="es-ES"/>
              </w:rPr>
              <w:t xml:space="preserve"> </w:t>
            </w:r>
            <w:proofErr w:type="spellStart"/>
            <w:r w:rsidR="00D0644A" w:rsidRPr="00257858">
              <w:rPr>
                <w:lang w:val="es-ES"/>
              </w:rPr>
              <w:t>relevant</w:t>
            </w:r>
            <w:proofErr w:type="spellEnd"/>
            <w:r w:rsidR="00D0644A" w:rsidRPr="00257858">
              <w:rPr>
                <w:lang w:val="es-ES"/>
              </w:rPr>
              <w:t xml:space="preserve"> </w:t>
            </w:r>
            <w:proofErr w:type="spellStart"/>
            <w:r w:rsidR="00D0644A" w:rsidRPr="00257858">
              <w:rPr>
                <w:lang w:val="es-ES"/>
              </w:rPr>
              <w:t>qualification</w:t>
            </w:r>
            <w:proofErr w:type="spellEnd"/>
            <w:r w:rsidR="00D0644A" w:rsidRPr="00257858">
              <w:rPr>
                <w:lang w:val="es-ES"/>
              </w:rPr>
              <w:t xml:space="preserve"> </w:t>
            </w:r>
            <w:proofErr w:type="spellStart"/>
            <w:r w:rsidR="00D0644A" w:rsidRPr="00257858">
              <w:rPr>
                <w:lang w:val="es-ES"/>
              </w:rPr>
              <w:t>or</w:t>
            </w:r>
            <w:proofErr w:type="spellEnd"/>
            <w:r w:rsidR="00D0644A" w:rsidRPr="00257858">
              <w:rPr>
                <w:lang w:val="es-ES"/>
              </w:rPr>
              <w:t xml:space="preserve"> </w:t>
            </w:r>
            <w:proofErr w:type="spellStart"/>
            <w:r w:rsidR="00D0644A" w:rsidRPr="00257858">
              <w:rPr>
                <w:lang w:val="es-ES"/>
              </w:rPr>
              <w:t>experience</w:t>
            </w:r>
            <w:proofErr w:type="spellEnd"/>
            <w:r w:rsidR="00D0644A" w:rsidRPr="00257858">
              <w:rPr>
                <w:lang w:val="es-ES"/>
              </w:rPr>
              <w:t xml:space="preserve"> in a </w:t>
            </w:r>
            <w:proofErr w:type="spellStart"/>
            <w:r w:rsidR="00D0644A" w:rsidRPr="00257858">
              <w:rPr>
                <w:lang w:val="es-ES"/>
              </w:rPr>
              <w:t>relevant</w:t>
            </w:r>
            <w:proofErr w:type="spellEnd"/>
            <w:r w:rsidR="00D0644A" w:rsidRPr="00257858">
              <w:rPr>
                <w:lang w:val="es-ES"/>
              </w:rPr>
              <w:t xml:space="preserve"> </w:t>
            </w:r>
            <w:proofErr w:type="spellStart"/>
            <w:r w:rsidR="00D0644A" w:rsidRPr="00257858">
              <w:rPr>
                <w:lang w:val="es-ES"/>
              </w:rPr>
              <w:t>systems</w:t>
            </w:r>
            <w:proofErr w:type="spellEnd"/>
            <w:r w:rsidR="00D0644A" w:rsidRPr="00257858">
              <w:rPr>
                <w:lang w:val="es-ES"/>
              </w:rPr>
              <w:t xml:space="preserve"> discipline (</w:t>
            </w:r>
            <w:proofErr w:type="spellStart"/>
            <w:r w:rsidR="00D0644A" w:rsidRPr="00257858">
              <w:rPr>
                <w:lang w:val="es-ES"/>
              </w:rPr>
              <w:t>eg</w:t>
            </w:r>
            <w:proofErr w:type="spellEnd"/>
            <w:r w:rsidR="00D0644A" w:rsidRPr="00257858">
              <w:rPr>
                <w:lang w:val="es-ES"/>
              </w:rPr>
              <w:t xml:space="preserve"> </w:t>
            </w:r>
            <w:proofErr w:type="spellStart"/>
            <w:r w:rsidR="00D0644A" w:rsidRPr="00257858">
              <w:rPr>
                <w:lang w:val="es-ES"/>
              </w:rPr>
              <w:t>computer</w:t>
            </w:r>
            <w:proofErr w:type="spellEnd"/>
            <w:r w:rsidR="00D0644A" w:rsidRPr="00257858">
              <w:rPr>
                <w:lang w:val="es-ES"/>
              </w:rPr>
              <w:t xml:space="preserve"> </w:t>
            </w:r>
            <w:proofErr w:type="spellStart"/>
            <w:r w:rsidR="00D0644A" w:rsidRPr="00257858">
              <w:rPr>
                <w:lang w:val="es-ES"/>
              </w:rPr>
              <w:t>science</w:t>
            </w:r>
            <w:proofErr w:type="spellEnd"/>
            <w:r w:rsidR="00D0644A" w:rsidRPr="00257858">
              <w:rPr>
                <w:lang w:val="es-ES"/>
              </w:rPr>
              <w:t xml:space="preserve">, </w:t>
            </w:r>
            <w:proofErr w:type="spellStart"/>
            <w:r w:rsidR="00D0644A" w:rsidRPr="00257858">
              <w:rPr>
                <w:lang w:val="es-ES"/>
              </w:rPr>
              <w:t>information</w:t>
            </w:r>
            <w:proofErr w:type="spellEnd"/>
            <w:r w:rsidR="00D0644A" w:rsidRPr="00257858">
              <w:rPr>
                <w:lang w:val="es-ES"/>
              </w:rPr>
              <w:t xml:space="preserve"> </w:t>
            </w:r>
            <w:proofErr w:type="spellStart"/>
            <w:r w:rsidR="00D0644A" w:rsidRPr="00257858">
              <w:rPr>
                <w:lang w:val="es-ES"/>
              </w:rPr>
              <w:t>systems</w:t>
            </w:r>
            <w:proofErr w:type="spellEnd"/>
            <w:r w:rsidR="00D0644A" w:rsidRPr="00257858">
              <w:rPr>
                <w:lang w:val="es-ES"/>
              </w:rPr>
              <w:t xml:space="preserve">, </w:t>
            </w:r>
            <w:proofErr w:type="spellStart"/>
            <w:r w:rsidR="00D0644A" w:rsidRPr="00257858">
              <w:rPr>
                <w:lang w:val="es-ES"/>
              </w:rPr>
              <w:t>management</w:t>
            </w:r>
            <w:proofErr w:type="spellEnd"/>
            <w:r w:rsidR="00D0644A" w:rsidRPr="00257858">
              <w:rPr>
                <w:lang w:val="es-ES"/>
              </w:rPr>
              <w:t xml:space="preserve"> </w:t>
            </w:r>
            <w:proofErr w:type="spellStart"/>
            <w:r w:rsidR="00D0644A" w:rsidRPr="00257858">
              <w:rPr>
                <w:lang w:val="es-ES"/>
              </w:rPr>
              <w:t>information</w:t>
            </w:r>
            <w:proofErr w:type="spellEnd"/>
            <w:r w:rsidR="00D0644A" w:rsidRPr="00257858">
              <w:rPr>
                <w:lang w:val="es-ES"/>
              </w:rPr>
              <w:t xml:space="preserve"> </w:t>
            </w:r>
            <w:proofErr w:type="spellStart"/>
            <w:r w:rsidR="00D0644A" w:rsidRPr="00257858">
              <w:rPr>
                <w:lang w:val="es-ES"/>
              </w:rPr>
              <w:t>systems</w:t>
            </w:r>
            <w:proofErr w:type="spellEnd"/>
            <w:r w:rsidR="00D0644A" w:rsidRPr="00257858">
              <w:rPr>
                <w:lang w:val="es-ES"/>
              </w:rPr>
              <w:t>).</w:t>
            </w:r>
          </w:p>
          <w:p w14:paraId="65801558" w14:textId="547AAA03" w:rsidR="009A64FC" w:rsidRPr="00D0644A" w:rsidRDefault="00D0644A" w:rsidP="00D0644A">
            <w:pPr>
              <w:pStyle w:val="JDBullet"/>
              <w:rPr>
                <w:i/>
                <w:iCs/>
              </w:rPr>
            </w:pPr>
            <w:r w:rsidRPr="00D873E5">
              <w:rPr>
                <w:rFonts w:cstheme="minorBidi"/>
              </w:rPr>
              <w:t>CIPD qualified or studying</w:t>
            </w:r>
            <w:r w:rsidRPr="00D873E5">
              <w:rPr>
                <w:rFonts w:cstheme="minorBidi"/>
                <w:spacing w:val="-7"/>
              </w:rPr>
              <w:t xml:space="preserve"> </w:t>
            </w:r>
            <w:r w:rsidRPr="00D873E5">
              <w:rPr>
                <w:rFonts w:cstheme="minorBidi"/>
              </w:rPr>
              <w:t>towards</w:t>
            </w:r>
            <w:r>
              <w:rPr>
                <w:rFonts w:cstheme="minorBidi"/>
              </w:rPr>
              <w:t>.</w:t>
            </w:r>
          </w:p>
        </w:tc>
      </w:tr>
      <w:tr w:rsidR="00FD0553" w:rsidRPr="009A64FC" w14:paraId="6186EF63" w14:textId="77777777" w:rsidTr="00EA4DB1">
        <w:tc>
          <w:tcPr>
            <w:tcW w:w="9798" w:type="dxa"/>
            <w:shd w:val="clear" w:color="auto" w:fill="auto"/>
          </w:tcPr>
          <w:p w14:paraId="492A203D" w14:textId="3AE2281E" w:rsidR="00FD0553" w:rsidRPr="009A64FC" w:rsidRDefault="00FD0553" w:rsidP="00FD0553">
            <w:pPr>
              <w:spacing w:before="120" w:after="120" w:line="276" w:lineRule="auto"/>
              <w:ind w:left="176" w:right="198"/>
              <w:rPr>
                <w:rFonts w:asciiTheme="minorBidi" w:hAnsiTheme="minorBidi"/>
                <w:b/>
                <w:bCs/>
              </w:rPr>
            </w:pPr>
            <w:r w:rsidRPr="009A64FC">
              <w:rPr>
                <w:rFonts w:asciiTheme="minorBidi" w:hAnsiTheme="minorBidi"/>
                <w:b/>
                <w:bCs/>
              </w:rPr>
              <w:t>PERSONAL QUALITIES</w:t>
            </w:r>
          </w:p>
          <w:p w14:paraId="7023A6C3" w14:textId="77777777" w:rsidR="00FD0553" w:rsidRPr="009A64FC" w:rsidRDefault="00FD0553" w:rsidP="00FD0553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Essential</w:t>
            </w:r>
            <w:proofErr w:type="spellEnd"/>
            <w:r w:rsidRPr="009A64FC">
              <w:rPr>
                <w:rFonts w:asciiTheme="minorBidi" w:hAnsiTheme="minorBidi"/>
                <w:i/>
                <w:iCs/>
                <w:lang w:val="es-ES"/>
              </w:rPr>
              <w:t xml:space="preserve"> </w:t>
            </w:r>
          </w:p>
          <w:p w14:paraId="22C1888B" w14:textId="5FD76DC3" w:rsidR="00FD0553" w:rsidRPr="0064539F" w:rsidRDefault="004C0926" w:rsidP="00A24207">
            <w:pPr>
              <w:pStyle w:val="JDBullet"/>
            </w:pPr>
            <w:r>
              <w:t>D</w:t>
            </w:r>
            <w:r w:rsidR="001C6B2E">
              <w:t xml:space="preserve">emonstrates </w:t>
            </w:r>
            <w:r w:rsidR="0064539F" w:rsidRPr="0064539F">
              <w:t>integrity in handling of personal data</w:t>
            </w:r>
          </w:p>
          <w:p w14:paraId="55807BBD" w14:textId="4870ABF4" w:rsidR="004C0926" w:rsidRPr="00D0168C" w:rsidRDefault="004C0926" w:rsidP="004C0926">
            <w:pPr>
              <w:pStyle w:val="JDBullet"/>
            </w:pPr>
            <w:r w:rsidRPr="00D0168C">
              <w:t xml:space="preserve">A </w:t>
            </w:r>
            <w:r w:rsidR="00296B67">
              <w:t>strong</w:t>
            </w:r>
            <w:r w:rsidRPr="00D0168C">
              <w:t xml:space="preserve"> team player with a strong customer focus and a collaborative working style that enables delivery through self and others.</w:t>
            </w:r>
          </w:p>
          <w:p w14:paraId="5843C40C" w14:textId="77777777" w:rsidR="004C0926" w:rsidRPr="00D0168C" w:rsidRDefault="004C0926" w:rsidP="004C0926">
            <w:pPr>
              <w:pStyle w:val="JDBullet"/>
            </w:pPr>
            <w:r w:rsidRPr="00D0168C">
              <w:t>Ability to handle conflict or resistance effectively and pro-actively, achieving consensus through constructive engagement.</w:t>
            </w:r>
          </w:p>
          <w:p w14:paraId="3AC4F6F9" w14:textId="77777777" w:rsidR="004C0926" w:rsidRPr="00D0168C" w:rsidRDefault="004C0926" w:rsidP="004C0926">
            <w:pPr>
              <w:pStyle w:val="JDBullet"/>
            </w:pPr>
            <w:r w:rsidRPr="00D0168C">
              <w:t>A self-starter, able to work independently and as part of a team.</w:t>
            </w:r>
          </w:p>
          <w:p w14:paraId="1632D933" w14:textId="4B5BFC51" w:rsidR="00FD0553" w:rsidRDefault="00FE2B0D" w:rsidP="00A24207">
            <w:pPr>
              <w:pStyle w:val="JDBullet"/>
            </w:pPr>
            <w:r>
              <w:t>C</w:t>
            </w:r>
            <w:r w:rsidR="00E12D27" w:rsidRPr="00E12D27">
              <w:t xml:space="preserve">urious, </w:t>
            </w:r>
            <w:r w:rsidR="00E12D27">
              <w:t xml:space="preserve">proactively identifying issues and working to find practical solutions </w:t>
            </w:r>
          </w:p>
          <w:p w14:paraId="7753B656" w14:textId="08489757" w:rsidR="00FD0553" w:rsidRPr="00F041EB" w:rsidRDefault="00AB79CC" w:rsidP="00F041EB">
            <w:pPr>
              <w:pStyle w:val="JDBullet"/>
            </w:pPr>
            <w:r>
              <w:t xml:space="preserve">Flexible and adaptable, willing to support colleagues when business </w:t>
            </w:r>
            <w:r w:rsidR="006D2DA8">
              <w:t xml:space="preserve">priorities </w:t>
            </w:r>
            <w:r>
              <w:t>require</w:t>
            </w:r>
          </w:p>
        </w:tc>
      </w:tr>
    </w:tbl>
    <w:p w14:paraId="343E1834" w14:textId="77777777" w:rsidR="002559D7" w:rsidRPr="003D6175" w:rsidRDefault="002559D7" w:rsidP="00C60F5E">
      <w:pPr>
        <w:spacing w:line="276" w:lineRule="auto"/>
        <w:ind w:right="-330"/>
        <w:rPr>
          <w:rFonts w:asciiTheme="minorBidi" w:hAnsiTheme="minorBidi"/>
        </w:rPr>
      </w:pPr>
    </w:p>
    <w:sectPr w:rsidR="002559D7" w:rsidRPr="003D6175" w:rsidSect="00FC68C8">
      <w:headerReference w:type="default" r:id="rId11"/>
      <w:headerReference w:type="first" r:id="rId12"/>
      <w:pgSz w:w="11906" w:h="16838"/>
      <w:pgMar w:top="1134" w:right="1021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1D8C3" w14:textId="77777777" w:rsidR="00663C7B" w:rsidRDefault="00663C7B" w:rsidP="003D6175">
      <w:pPr>
        <w:spacing w:after="0" w:line="240" w:lineRule="auto"/>
      </w:pPr>
      <w:r>
        <w:separator/>
      </w:r>
    </w:p>
  </w:endnote>
  <w:endnote w:type="continuationSeparator" w:id="0">
    <w:p w14:paraId="19ADB824" w14:textId="77777777" w:rsidR="00663C7B" w:rsidRDefault="00663C7B" w:rsidP="003D6175">
      <w:pPr>
        <w:spacing w:after="0" w:line="240" w:lineRule="auto"/>
      </w:pPr>
      <w:r>
        <w:continuationSeparator/>
      </w:r>
    </w:p>
  </w:endnote>
  <w:endnote w:type="continuationNotice" w:id="1">
    <w:p w14:paraId="56C6981D" w14:textId="77777777" w:rsidR="00663C7B" w:rsidRDefault="00663C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F69C8" w14:textId="77777777" w:rsidR="00663C7B" w:rsidRDefault="00663C7B" w:rsidP="003D6175">
      <w:pPr>
        <w:spacing w:after="0" w:line="240" w:lineRule="auto"/>
      </w:pPr>
      <w:r>
        <w:separator/>
      </w:r>
    </w:p>
  </w:footnote>
  <w:footnote w:type="continuationSeparator" w:id="0">
    <w:p w14:paraId="1A8DECFB" w14:textId="77777777" w:rsidR="00663C7B" w:rsidRDefault="00663C7B" w:rsidP="003D6175">
      <w:pPr>
        <w:spacing w:after="0" w:line="240" w:lineRule="auto"/>
      </w:pPr>
      <w:r>
        <w:continuationSeparator/>
      </w:r>
    </w:p>
  </w:footnote>
  <w:footnote w:type="continuationNotice" w:id="1">
    <w:p w14:paraId="2867C789" w14:textId="77777777" w:rsidR="00663C7B" w:rsidRDefault="00663C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88B4" w14:textId="58E59930" w:rsidR="003D6175" w:rsidRDefault="003D6175" w:rsidP="003D617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4AA8" w14:textId="78F8F918" w:rsidR="00FC68C8" w:rsidRDefault="00FC68C8" w:rsidP="00FC68C8">
    <w:pPr>
      <w:pStyle w:val="Header"/>
      <w:tabs>
        <w:tab w:val="clear" w:pos="4513"/>
        <w:tab w:val="clear" w:pos="9026"/>
        <w:tab w:val="left" w:pos="8874"/>
      </w:tabs>
      <w:jc w:val="right"/>
    </w:pPr>
    <w:r>
      <w:tab/>
    </w:r>
    <w:r>
      <w:rPr>
        <w:rFonts w:ascii="Times New Roman"/>
        <w:noProof/>
        <w:sz w:val="20"/>
      </w:rPr>
      <w:drawing>
        <wp:inline distT="0" distB="0" distL="0" distR="0" wp14:anchorId="027912A5" wp14:editId="79CD0068">
          <wp:extent cx="1724012" cy="685800"/>
          <wp:effectExtent l="0" t="0" r="0" b="0"/>
          <wp:docPr id="2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Text&#10;&#10;Description automatically generated with medium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4012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EB9"/>
    <w:multiLevelType w:val="hybridMultilevel"/>
    <w:tmpl w:val="A2D07D2A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12341807"/>
    <w:multiLevelType w:val="hybridMultilevel"/>
    <w:tmpl w:val="43A8E4A6"/>
    <w:lvl w:ilvl="0" w:tplc="471EA918">
      <w:start w:val="1"/>
      <w:numFmt w:val="bullet"/>
      <w:pStyle w:val="JD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1757165C"/>
    <w:multiLevelType w:val="hybridMultilevel"/>
    <w:tmpl w:val="E7FA084E"/>
    <w:lvl w:ilvl="0" w:tplc="08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" w15:restartNumberingAfterBreak="0">
    <w:nsid w:val="1E375F15"/>
    <w:multiLevelType w:val="hybridMultilevel"/>
    <w:tmpl w:val="07E63CDA"/>
    <w:lvl w:ilvl="0" w:tplc="F782029A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FA08B6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08ED7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EA8CD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847D4E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9895A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EC804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38334A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C41FAE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E16D2B"/>
    <w:multiLevelType w:val="hybridMultilevel"/>
    <w:tmpl w:val="B5A61D7C"/>
    <w:lvl w:ilvl="0" w:tplc="7DDCBD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649BEE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F05AF4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8CE51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B04220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0C4510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46A51A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585B78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2116A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54570F"/>
    <w:multiLevelType w:val="hybridMultilevel"/>
    <w:tmpl w:val="089233EC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3B9F7449"/>
    <w:multiLevelType w:val="hybridMultilevel"/>
    <w:tmpl w:val="D5745CFE"/>
    <w:lvl w:ilvl="0" w:tplc="08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57" w:hanging="360"/>
      </w:pPr>
    </w:lvl>
    <w:lvl w:ilvl="2" w:tplc="FFFFFFFF" w:tentative="1">
      <w:start w:val="1"/>
      <w:numFmt w:val="lowerRoman"/>
      <w:lvlText w:val="%3."/>
      <w:lvlJc w:val="right"/>
      <w:pPr>
        <w:ind w:left="2377" w:hanging="180"/>
      </w:pPr>
    </w:lvl>
    <w:lvl w:ilvl="3" w:tplc="FFFFFFFF" w:tentative="1">
      <w:start w:val="1"/>
      <w:numFmt w:val="decimal"/>
      <w:lvlText w:val="%4."/>
      <w:lvlJc w:val="left"/>
      <w:pPr>
        <w:ind w:left="3097" w:hanging="360"/>
      </w:pPr>
    </w:lvl>
    <w:lvl w:ilvl="4" w:tplc="FFFFFFFF" w:tentative="1">
      <w:start w:val="1"/>
      <w:numFmt w:val="lowerLetter"/>
      <w:lvlText w:val="%5."/>
      <w:lvlJc w:val="left"/>
      <w:pPr>
        <w:ind w:left="3817" w:hanging="360"/>
      </w:pPr>
    </w:lvl>
    <w:lvl w:ilvl="5" w:tplc="FFFFFFFF" w:tentative="1">
      <w:start w:val="1"/>
      <w:numFmt w:val="lowerRoman"/>
      <w:lvlText w:val="%6."/>
      <w:lvlJc w:val="right"/>
      <w:pPr>
        <w:ind w:left="4537" w:hanging="180"/>
      </w:pPr>
    </w:lvl>
    <w:lvl w:ilvl="6" w:tplc="FFFFFFFF" w:tentative="1">
      <w:start w:val="1"/>
      <w:numFmt w:val="decimal"/>
      <w:lvlText w:val="%7."/>
      <w:lvlJc w:val="left"/>
      <w:pPr>
        <w:ind w:left="5257" w:hanging="360"/>
      </w:pPr>
    </w:lvl>
    <w:lvl w:ilvl="7" w:tplc="FFFFFFFF" w:tentative="1">
      <w:start w:val="1"/>
      <w:numFmt w:val="lowerLetter"/>
      <w:lvlText w:val="%8."/>
      <w:lvlJc w:val="left"/>
      <w:pPr>
        <w:ind w:left="5977" w:hanging="360"/>
      </w:pPr>
    </w:lvl>
    <w:lvl w:ilvl="8" w:tplc="FFFFFFFF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7" w15:restartNumberingAfterBreak="0">
    <w:nsid w:val="3EC53D0F"/>
    <w:multiLevelType w:val="multilevel"/>
    <w:tmpl w:val="DE6C5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AB2658"/>
    <w:multiLevelType w:val="hybridMultilevel"/>
    <w:tmpl w:val="54CEB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95184"/>
    <w:multiLevelType w:val="hybridMultilevel"/>
    <w:tmpl w:val="09B4BDC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45C90536"/>
    <w:multiLevelType w:val="hybridMultilevel"/>
    <w:tmpl w:val="2CAE7028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46143782"/>
    <w:multiLevelType w:val="hybridMultilevel"/>
    <w:tmpl w:val="97842456"/>
    <w:lvl w:ilvl="0" w:tplc="B6D80994">
      <w:start w:val="1"/>
      <w:numFmt w:val="decimal"/>
      <w:pStyle w:val="JD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72C95"/>
    <w:multiLevelType w:val="hybridMultilevel"/>
    <w:tmpl w:val="FF201A0A"/>
    <w:lvl w:ilvl="0" w:tplc="4C942E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D05A20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568394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3CB20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DA88E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FA3900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46EEB2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789C4A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08ADA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A243CA"/>
    <w:multiLevelType w:val="hybridMultilevel"/>
    <w:tmpl w:val="9976B69C"/>
    <w:lvl w:ilvl="0" w:tplc="EE1689B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9940B40A">
      <w:numFmt w:val="bullet"/>
      <w:lvlText w:val="•"/>
      <w:lvlJc w:val="left"/>
      <w:pPr>
        <w:ind w:left="1761" w:hanging="361"/>
      </w:pPr>
      <w:rPr>
        <w:rFonts w:hint="default"/>
        <w:lang w:val="en-GB" w:eastAsia="en-GB" w:bidi="en-GB"/>
      </w:rPr>
    </w:lvl>
    <w:lvl w:ilvl="2" w:tplc="9A30C06C">
      <w:numFmt w:val="bullet"/>
      <w:lvlText w:val="•"/>
      <w:lvlJc w:val="left"/>
      <w:pPr>
        <w:ind w:left="2682" w:hanging="361"/>
      </w:pPr>
      <w:rPr>
        <w:rFonts w:hint="default"/>
        <w:lang w:val="en-GB" w:eastAsia="en-GB" w:bidi="en-GB"/>
      </w:rPr>
    </w:lvl>
    <w:lvl w:ilvl="3" w:tplc="83F4BBDE">
      <w:numFmt w:val="bullet"/>
      <w:lvlText w:val="•"/>
      <w:lvlJc w:val="left"/>
      <w:pPr>
        <w:ind w:left="3603" w:hanging="361"/>
      </w:pPr>
      <w:rPr>
        <w:rFonts w:hint="default"/>
        <w:lang w:val="en-GB" w:eastAsia="en-GB" w:bidi="en-GB"/>
      </w:rPr>
    </w:lvl>
    <w:lvl w:ilvl="4" w:tplc="DA383916">
      <w:numFmt w:val="bullet"/>
      <w:lvlText w:val="•"/>
      <w:lvlJc w:val="left"/>
      <w:pPr>
        <w:ind w:left="4524" w:hanging="361"/>
      </w:pPr>
      <w:rPr>
        <w:rFonts w:hint="default"/>
        <w:lang w:val="en-GB" w:eastAsia="en-GB" w:bidi="en-GB"/>
      </w:rPr>
    </w:lvl>
    <w:lvl w:ilvl="5" w:tplc="83108660">
      <w:numFmt w:val="bullet"/>
      <w:lvlText w:val="•"/>
      <w:lvlJc w:val="left"/>
      <w:pPr>
        <w:ind w:left="5445" w:hanging="361"/>
      </w:pPr>
      <w:rPr>
        <w:rFonts w:hint="default"/>
        <w:lang w:val="en-GB" w:eastAsia="en-GB" w:bidi="en-GB"/>
      </w:rPr>
    </w:lvl>
    <w:lvl w:ilvl="6" w:tplc="9FB8F9EA">
      <w:numFmt w:val="bullet"/>
      <w:lvlText w:val="•"/>
      <w:lvlJc w:val="left"/>
      <w:pPr>
        <w:ind w:left="6366" w:hanging="361"/>
      </w:pPr>
      <w:rPr>
        <w:rFonts w:hint="default"/>
        <w:lang w:val="en-GB" w:eastAsia="en-GB" w:bidi="en-GB"/>
      </w:rPr>
    </w:lvl>
    <w:lvl w:ilvl="7" w:tplc="20780144">
      <w:numFmt w:val="bullet"/>
      <w:lvlText w:val="•"/>
      <w:lvlJc w:val="left"/>
      <w:pPr>
        <w:ind w:left="7287" w:hanging="361"/>
      </w:pPr>
      <w:rPr>
        <w:rFonts w:hint="default"/>
        <w:lang w:val="en-GB" w:eastAsia="en-GB" w:bidi="en-GB"/>
      </w:rPr>
    </w:lvl>
    <w:lvl w:ilvl="8" w:tplc="0966E794">
      <w:numFmt w:val="bullet"/>
      <w:lvlText w:val="•"/>
      <w:lvlJc w:val="left"/>
      <w:pPr>
        <w:ind w:left="8208" w:hanging="361"/>
      </w:pPr>
      <w:rPr>
        <w:rFonts w:hint="default"/>
        <w:lang w:val="en-GB" w:eastAsia="en-GB" w:bidi="en-GB"/>
      </w:rPr>
    </w:lvl>
  </w:abstractNum>
  <w:abstractNum w:abstractNumId="14" w15:restartNumberingAfterBreak="0">
    <w:nsid w:val="4CAA5962"/>
    <w:multiLevelType w:val="hybridMultilevel"/>
    <w:tmpl w:val="B1C8B53C"/>
    <w:lvl w:ilvl="0" w:tplc="FFFFFFFF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4D1679D4"/>
    <w:multiLevelType w:val="hybridMultilevel"/>
    <w:tmpl w:val="9516ECFE"/>
    <w:lvl w:ilvl="0" w:tplc="706C593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 w15:restartNumberingAfterBreak="0">
    <w:nsid w:val="58533E7A"/>
    <w:multiLevelType w:val="hybridMultilevel"/>
    <w:tmpl w:val="1786D0F0"/>
    <w:lvl w:ilvl="0" w:tplc="252EA8C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742ACB02">
      <w:numFmt w:val="bullet"/>
      <w:lvlText w:val="•"/>
      <w:lvlJc w:val="left"/>
      <w:pPr>
        <w:ind w:left="1761" w:hanging="361"/>
      </w:pPr>
      <w:rPr>
        <w:rFonts w:hint="default"/>
        <w:lang w:val="en-GB" w:eastAsia="en-GB" w:bidi="en-GB"/>
      </w:rPr>
    </w:lvl>
    <w:lvl w:ilvl="2" w:tplc="A6EACFFA">
      <w:numFmt w:val="bullet"/>
      <w:lvlText w:val="•"/>
      <w:lvlJc w:val="left"/>
      <w:pPr>
        <w:ind w:left="2682" w:hanging="361"/>
      </w:pPr>
      <w:rPr>
        <w:rFonts w:hint="default"/>
        <w:lang w:val="en-GB" w:eastAsia="en-GB" w:bidi="en-GB"/>
      </w:rPr>
    </w:lvl>
    <w:lvl w:ilvl="3" w:tplc="40987BB8">
      <w:numFmt w:val="bullet"/>
      <w:lvlText w:val="•"/>
      <w:lvlJc w:val="left"/>
      <w:pPr>
        <w:ind w:left="3603" w:hanging="361"/>
      </w:pPr>
      <w:rPr>
        <w:rFonts w:hint="default"/>
        <w:lang w:val="en-GB" w:eastAsia="en-GB" w:bidi="en-GB"/>
      </w:rPr>
    </w:lvl>
    <w:lvl w:ilvl="4" w:tplc="CDB6747A">
      <w:numFmt w:val="bullet"/>
      <w:lvlText w:val="•"/>
      <w:lvlJc w:val="left"/>
      <w:pPr>
        <w:ind w:left="4524" w:hanging="361"/>
      </w:pPr>
      <w:rPr>
        <w:rFonts w:hint="default"/>
        <w:lang w:val="en-GB" w:eastAsia="en-GB" w:bidi="en-GB"/>
      </w:rPr>
    </w:lvl>
    <w:lvl w:ilvl="5" w:tplc="E758C9DE">
      <w:numFmt w:val="bullet"/>
      <w:lvlText w:val="•"/>
      <w:lvlJc w:val="left"/>
      <w:pPr>
        <w:ind w:left="5445" w:hanging="361"/>
      </w:pPr>
      <w:rPr>
        <w:rFonts w:hint="default"/>
        <w:lang w:val="en-GB" w:eastAsia="en-GB" w:bidi="en-GB"/>
      </w:rPr>
    </w:lvl>
    <w:lvl w:ilvl="6" w:tplc="CF8255D0">
      <w:numFmt w:val="bullet"/>
      <w:lvlText w:val="•"/>
      <w:lvlJc w:val="left"/>
      <w:pPr>
        <w:ind w:left="6366" w:hanging="361"/>
      </w:pPr>
      <w:rPr>
        <w:rFonts w:hint="default"/>
        <w:lang w:val="en-GB" w:eastAsia="en-GB" w:bidi="en-GB"/>
      </w:rPr>
    </w:lvl>
    <w:lvl w:ilvl="7" w:tplc="85B05422">
      <w:numFmt w:val="bullet"/>
      <w:lvlText w:val="•"/>
      <w:lvlJc w:val="left"/>
      <w:pPr>
        <w:ind w:left="7287" w:hanging="361"/>
      </w:pPr>
      <w:rPr>
        <w:rFonts w:hint="default"/>
        <w:lang w:val="en-GB" w:eastAsia="en-GB" w:bidi="en-GB"/>
      </w:rPr>
    </w:lvl>
    <w:lvl w:ilvl="8" w:tplc="267256DE">
      <w:numFmt w:val="bullet"/>
      <w:lvlText w:val="•"/>
      <w:lvlJc w:val="left"/>
      <w:pPr>
        <w:ind w:left="8208" w:hanging="361"/>
      </w:pPr>
      <w:rPr>
        <w:rFonts w:hint="default"/>
        <w:lang w:val="en-GB" w:eastAsia="en-GB" w:bidi="en-GB"/>
      </w:rPr>
    </w:lvl>
  </w:abstractNum>
  <w:abstractNum w:abstractNumId="17" w15:restartNumberingAfterBreak="0">
    <w:nsid w:val="62755F6E"/>
    <w:multiLevelType w:val="hybridMultilevel"/>
    <w:tmpl w:val="9828C22A"/>
    <w:lvl w:ilvl="0" w:tplc="0809000F">
      <w:start w:val="1"/>
      <w:numFmt w:val="decimal"/>
      <w:lvlText w:val="%1."/>
      <w:lvlJc w:val="left"/>
      <w:pPr>
        <w:ind w:left="577" w:hanging="360"/>
      </w:pPr>
    </w:lvl>
    <w:lvl w:ilvl="1" w:tplc="08090019" w:tentative="1">
      <w:start w:val="1"/>
      <w:numFmt w:val="lowerLetter"/>
      <w:lvlText w:val="%2."/>
      <w:lvlJc w:val="left"/>
      <w:pPr>
        <w:ind w:left="1297" w:hanging="360"/>
      </w:pPr>
    </w:lvl>
    <w:lvl w:ilvl="2" w:tplc="0809001B" w:tentative="1">
      <w:start w:val="1"/>
      <w:numFmt w:val="lowerRoman"/>
      <w:lvlText w:val="%3."/>
      <w:lvlJc w:val="right"/>
      <w:pPr>
        <w:ind w:left="2017" w:hanging="180"/>
      </w:pPr>
    </w:lvl>
    <w:lvl w:ilvl="3" w:tplc="0809000F" w:tentative="1">
      <w:start w:val="1"/>
      <w:numFmt w:val="decimal"/>
      <w:lvlText w:val="%4."/>
      <w:lvlJc w:val="left"/>
      <w:pPr>
        <w:ind w:left="2737" w:hanging="360"/>
      </w:pPr>
    </w:lvl>
    <w:lvl w:ilvl="4" w:tplc="08090019" w:tentative="1">
      <w:start w:val="1"/>
      <w:numFmt w:val="lowerLetter"/>
      <w:lvlText w:val="%5."/>
      <w:lvlJc w:val="left"/>
      <w:pPr>
        <w:ind w:left="3457" w:hanging="360"/>
      </w:pPr>
    </w:lvl>
    <w:lvl w:ilvl="5" w:tplc="0809001B" w:tentative="1">
      <w:start w:val="1"/>
      <w:numFmt w:val="lowerRoman"/>
      <w:lvlText w:val="%6."/>
      <w:lvlJc w:val="right"/>
      <w:pPr>
        <w:ind w:left="4177" w:hanging="180"/>
      </w:pPr>
    </w:lvl>
    <w:lvl w:ilvl="6" w:tplc="0809000F" w:tentative="1">
      <w:start w:val="1"/>
      <w:numFmt w:val="decimal"/>
      <w:lvlText w:val="%7."/>
      <w:lvlJc w:val="left"/>
      <w:pPr>
        <w:ind w:left="4897" w:hanging="360"/>
      </w:pPr>
    </w:lvl>
    <w:lvl w:ilvl="7" w:tplc="08090019" w:tentative="1">
      <w:start w:val="1"/>
      <w:numFmt w:val="lowerLetter"/>
      <w:lvlText w:val="%8."/>
      <w:lvlJc w:val="left"/>
      <w:pPr>
        <w:ind w:left="5617" w:hanging="360"/>
      </w:pPr>
    </w:lvl>
    <w:lvl w:ilvl="8" w:tplc="08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8" w15:restartNumberingAfterBreak="0">
    <w:nsid w:val="65B9368A"/>
    <w:multiLevelType w:val="hybridMultilevel"/>
    <w:tmpl w:val="11AEB4F6"/>
    <w:lvl w:ilvl="0" w:tplc="C650A4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901A8C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F89AC2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725A2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2093C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6AE8C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EE1256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B801FE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96E3A2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C43A92"/>
    <w:multiLevelType w:val="hybridMultilevel"/>
    <w:tmpl w:val="259C38DE"/>
    <w:lvl w:ilvl="0" w:tplc="3F1226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E07C8"/>
    <w:multiLevelType w:val="hybridMultilevel"/>
    <w:tmpl w:val="54CEB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A4AE9"/>
    <w:multiLevelType w:val="hybridMultilevel"/>
    <w:tmpl w:val="1E90CE3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73E97400"/>
    <w:multiLevelType w:val="hybridMultilevel"/>
    <w:tmpl w:val="F7B2008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74B51ABE"/>
    <w:multiLevelType w:val="hybridMultilevel"/>
    <w:tmpl w:val="392A90C0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793B14E0"/>
    <w:multiLevelType w:val="hybridMultilevel"/>
    <w:tmpl w:val="34BC95D0"/>
    <w:lvl w:ilvl="0" w:tplc="E78220C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D5459F8">
      <w:numFmt w:val="bullet"/>
      <w:lvlText w:val="•"/>
      <w:lvlJc w:val="left"/>
      <w:pPr>
        <w:ind w:left="1761" w:hanging="361"/>
      </w:pPr>
      <w:rPr>
        <w:rFonts w:hint="default"/>
        <w:lang w:val="en-GB" w:eastAsia="en-GB" w:bidi="en-GB"/>
      </w:rPr>
    </w:lvl>
    <w:lvl w:ilvl="2" w:tplc="EF960438">
      <w:numFmt w:val="bullet"/>
      <w:lvlText w:val="•"/>
      <w:lvlJc w:val="left"/>
      <w:pPr>
        <w:ind w:left="2682" w:hanging="361"/>
      </w:pPr>
      <w:rPr>
        <w:rFonts w:hint="default"/>
        <w:lang w:val="en-GB" w:eastAsia="en-GB" w:bidi="en-GB"/>
      </w:rPr>
    </w:lvl>
    <w:lvl w:ilvl="3" w:tplc="18723B40">
      <w:numFmt w:val="bullet"/>
      <w:lvlText w:val="•"/>
      <w:lvlJc w:val="left"/>
      <w:pPr>
        <w:ind w:left="3603" w:hanging="361"/>
      </w:pPr>
      <w:rPr>
        <w:rFonts w:hint="default"/>
        <w:lang w:val="en-GB" w:eastAsia="en-GB" w:bidi="en-GB"/>
      </w:rPr>
    </w:lvl>
    <w:lvl w:ilvl="4" w:tplc="8F960002">
      <w:numFmt w:val="bullet"/>
      <w:lvlText w:val="•"/>
      <w:lvlJc w:val="left"/>
      <w:pPr>
        <w:ind w:left="4524" w:hanging="361"/>
      </w:pPr>
      <w:rPr>
        <w:rFonts w:hint="default"/>
        <w:lang w:val="en-GB" w:eastAsia="en-GB" w:bidi="en-GB"/>
      </w:rPr>
    </w:lvl>
    <w:lvl w:ilvl="5" w:tplc="BFDA87B6">
      <w:numFmt w:val="bullet"/>
      <w:lvlText w:val="•"/>
      <w:lvlJc w:val="left"/>
      <w:pPr>
        <w:ind w:left="5445" w:hanging="361"/>
      </w:pPr>
      <w:rPr>
        <w:rFonts w:hint="default"/>
        <w:lang w:val="en-GB" w:eastAsia="en-GB" w:bidi="en-GB"/>
      </w:rPr>
    </w:lvl>
    <w:lvl w:ilvl="6" w:tplc="E4F4E338">
      <w:numFmt w:val="bullet"/>
      <w:lvlText w:val="•"/>
      <w:lvlJc w:val="left"/>
      <w:pPr>
        <w:ind w:left="6366" w:hanging="361"/>
      </w:pPr>
      <w:rPr>
        <w:rFonts w:hint="default"/>
        <w:lang w:val="en-GB" w:eastAsia="en-GB" w:bidi="en-GB"/>
      </w:rPr>
    </w:lvl>
    <w:lvl w:ilvl="7" w:tplc="5D70123C">
      <w:numFmt w:val="bullet"/>
      <w:lvlText w:val="•"/>
      <w:lvlJc w:val="left"/>
      <w:pPr>
        <w:ind w:left="7287" w:hanging="361"/>
      </w:pPr>
      <w:rPr>
        <w:rFonts w:hint="default"/>
        <w:lang w:val="en-GB" w:eastAsia="en-GB" w:bidi="en-GB"/>
      </w:rPr>
    </w:lvl>
    <w:lvl w:ilvl="8" w:tplc="CBDA2994">
      <w:numFmt w:val="bullet"/>
      <w:lvlText w:val="•"/>
      <w:lvlJc w:val="left"/>
      <w:pPr>
        <w:ind w:left="8208" w:hanging="361"/>
      </w:pPr>
      <w:rPr>
        <w:rFonts w:hint="default"/>
        <w:lang w:val="en-GB" w:eastAsia="en-GB" w:bidi="en-GB"/>
      </w:r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20"/>
  </w:num>
  <w:num w:numId="5">
    <w:abstractNumId w:val="16"/>
  </w:num>
  <w:num w:numId="6">
    <w:abstractNumId w:val="13"/>
  </w:num>
  <w:num w:numId="7">
    <w:abstractNumId w:val="24"/>
  </w:num>
  <w:num w:numId="8">
    <w:abstractNumId w:val="15"/>
  </w:num>
  <w:num w:numId="9">
    <w:abstractNumId w:val="1"/>
  </w:num>
  <w:num w:numId="10">
    <w:abstractNumId w:val="10"/>
  </w:num>
  <w:num w:numId="11">
    <w:abstractNumId w:val="9"/>
  </w:num>
  <w:num w:numId="12">
    <w:abstractNumId w:val="22"/>
  </w:num>
  <w:num w:numId="13">
    <w:abstractNumId w:val="23"/>
  </w:num>
  <w:num w:numId="14">
    <w:abstractNumId w:val="5"/>
  </w:num>
  <w:num w:numId="15">
    <w:abstractNumId w:val="0"/>
  </w:num>
  <w:num w:numId="16">
    <w:abstractNumId w:val="21"/>
  </w:num>
  <w:num w:numId="17">
    <w:abstractNumId w:val="19"/>
  </w:num>
  <w:num w:numId="18">
    <w:abstractNumId w:val="11"/>
  </w:num>
  <w:num w:numId="19">
    <w:abstractNumId w:val="2"/>
  </w:num>
  <w:num w:numId="20">
    <w:abstractNumId w:val="7"/>
  </w:num>
  <w:num w:numId="21">
    <w:abstractNumId w:val="3"/>
  </w:num>
  <w:num w:numId="22">
    <w:abstractNumId w:val="18"/>
  </w:num>
  <w:num w:numId="23">
    <w:abstractNumId w:val="4"/>
  </w:num>
  <w:num w:numId="24">
    <w:abstractNumId w:val="12"/>
  </w:num>
  <w:num w:numId="25">
    <w:abstractNumId w:val="11"/>
    <w:lvlOverride w:ilvl="0">
      <w:startOverride w:val="1"/>
    </w:lvlOverride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75"/>
    <w:rsid w:val="00006432"/>
    <w:rsid w:val="000075F6"/>
    <w:rsid w:val="00012BBC"/>
    <w:rsid w:val="000237FF"/>
    <w:rsid w:val="0004440D"/>
    <w:rsid w:val="00057A14"/>
    <w:rsid w:val="00061F94"/>
    <w:rsid w:val="00072AB6"/>
    <w:rsid w:val="00073A55"/>
    <w:rsid w:val="00075D22"/>
    <w:rsid w:val="00083AFF"/>
    <w:rsid w:val="0009381B"/>
    <w:rsid w:val="000A1C94"/>
    <w:rsid w:val="000B6640"/>
    <w:rsid w:val="000C1E5F"/>
    <w:rsid w:val="000C4E41"/>
    <w:rsid w:val="000D0308"/>
    <w:rsid w:val="000F5D1B"/>
    <w:rsid w:val="001018CD"/>
    <w:rsid w:val="001032B0"/>
    <w:rsid w:val="001215F5"/>
    <w:rsid w:val="00121D14"/>
    <w:rsid w:val="00127808"/>
    <w:rsid w:val="00132CCF"/>
    <w:rsid w:val="0014325C"/>
    <w:rsid w:val="00150C84"/>
    <w:rsid w:val="00157827"/>
    <w:rsid w:val="001845D2"/>
    <w:rsid w:val="00195A29"/>
    <w:rsid w:val="001A37BD"/>
    <w:rsid w:val="001A51EC"/>
    <w:rsid w:val="001C6B2E"/>
    <w:rsid w:val="001C766D"/>
    <w:rsid w:val="001D03E3"/>
    <w:rsid w:val="001E310A"/>
    <w:rsid w:val="001F58AD"/>
    <w:rsid w:val="002104B4"/>
    <w:rsid w:val="00226F27"/>
    <w:rsid w:val="002309D4"/>
    <w:rsid w:val="0023440B"/>
    <w:rsid w:val="0024498F"/>
    <w:rsid w:val="002559D7"/>
    <w:rsid w:val="00257858"/>
    <w:rsid w:val="002643F2"/>
    <w:rsid w:val="00271978"/>
    <w:rsid w:val="00280E8C"/>
    <w:rsid w:val="00283F1F"/>
    <w:rsid w:val="00287944"/>
    <w:rsid w:val="002939B2"/>
    <w:rsid w:val="00296B67"/>
    <w:rsid w:val="00297513"/>
    <w:rsid w:val="00297548"/>
    <w:rsid w:val="002A0644"/>
    <w:rsid w:val="002B49EF"/>
    <w:rsid w:val="002B4E6E"/>
    <w:rsid w:val="002C2F8E"/>
    <w:rsid w:val="002C4225"/>
    <w:rsid w:val="002D2F0B"/>
    <w:rsid w:val="002D4F86"/>
    <w:rsid w:val="002E75B1"/>
    <w:rsid w:val="002F4FB9"/>
    <w:rsid w:val="003058ED"/>
    <w:rsid w:val="00321D4B"/>
    <w:rsid w:val="00324FF9"/>
    <w:rsid w:val="0033378B"/>
    <w:rsid w:val="00342270"/>
    <w:rsid w:val="00355371"/>
    <w:rsid w:val="00361BD3"/>
    <w:rsid w:val="00364AC2"/>
    <w:rsid w:val="00375AE0"/>
    <w:rsid w:val="00392D16"/>
    <w:rsid w:val="003A42B5"/>
    <w:rsid w:val="003B7ED2"/>
    <w:rsid w:val="003C0B81"/>
    <w:rsid w:val="003C3D3D"/>
    <w:rsid w:val="003C531B"/>
    <w:rsid w:val="003D6175"/>
    <w:rsid w:val="003E5036"/>
    <w:rsid w:val="003E6BD2"/>
    <w:rsid w:val="003F2CF2"/>
    <w:rsid w:val="00401552"/>
    <w:rsid w:val="0041213D"/>
    <w:rsid w:val="00413934"/>
    <w:rsid w:val="0041613C"/>
    <w:rsid w:val="00436842"/>
    <w:rsid w:val="00445588"/>
    <w:rsid w:val="004623B5"/>
    <w:rsid w:val="00463458"/>
    <w:rsid w:val="00473910"/>
    <w:rsid w:val="00490D8D"/>
    <w:rsid w:val="00491ACB"/>
    <w:rsid w:val="004A06FE"/>
    <w:rsid w:val="004A201C"/>
    <w:rsid w:val="004A28A5"/>
    <w:rsid w:val="004A7CD4"/>
    <w:rsid w:val="004B2BB6"/>
    <w:rsid w:val="004B751D"/>
    <w:rsid w:val="004B79D8"/>
    <w:rsid w:val="004C0926"/>
    <w:rsid w:val="004E31E4"/>
    <w:rsid w:val="0051279E"/>
    <w:rsid w:val="0052717C"/>
    <w:rsid w:val="00527523"/>
    <w:rsid w:val="00531148"/>
    <w:rsid w:val="0054299D"/>
    <w:rsid w:val="00551B81"/>
    <w:rsid w:val="0056038C"/>
    <w:rsid w:val="0056413F"/>
    <w:rsid w:val="005656E7"/>
    <w:rsid w:val="00567D17"/>
    <w:rsid w:val="00581DA7"/>
    <w:rsid w:val="0059419F"/>
    <w:rsid w:val="00595F88"/>
    <w:rsid w:val="005A21B2"/>
    <w:rsid w:val="005D4329"/>
    <w:rsid w:val="005D75CC"/>
    <w:rsid w:val="005F0A81"/>
    <w:rsid w:val="006112AD"/>
    <w:rsid w:val="00612E7A"/>
    <w:rsid w:val="00615AAC"/>
    <w:rsid w:val="00620A77"/>
    <w:rsid w:val="00620F78"/>
    <w:rsid w:val="00627DE4"/>
    <w:rsid w:val="0064539F"/>
    <w:rsid w:val="006458F3"/>
    <w:rsid w:val="00656A7C"/>
    <w:rsid w:val="00663C7B"/>
    <w:rsid w:val="0066628B"/>
    <w:rsid w:val="006665DB"/>
    <w:rsid w:val="00681679"/>
    <w:rsid w:val="00684D9C"/>
    <w:rsid w:val="006904D9"/>
    <w:rsid w:val="00693E63"/>
    <w:rsid w:val="006A76A3"/>
    <w:rsid w:val="006B1265"/>
    <w:rsid w:val="006B4458"/>
    <w:rsid w:val="006B7446"/>
    <w:rsid w:val="006D2DA8"/>
    <w:rsid w:val="007007A4"/>
    <w:rsid w:val="00703785"/>
    <w:rsid w:val="00714E12"/>
    <w:rsid w:val="007202C6"/>
    <w:rsid w:val="0072093A"/>
    <w:rsid w:val="00724FC8"/>
    <w:rsid w:val="007337A3"/>
    <w:rsid w:val="00737A35"/>
    <w:rsid w:val="00743959"/>
    <w:rsid w:val="00743B4B"/>
    <w:rsid w:val="00744D8C"/>
    <w:rsid w:val="0076464D"/>
    <w:rsid w:val="007760C9"/>
    <w:rsid w:val="00785DB9"/>
    <w:rsid w:val="00791FFA"/>
    <w:rsid w:val="007961A1"/>
    <w:rsid w:val="007B383D"/>
    <w:rsid w:val="007C7ACA"/>
    <w:rsid w:val="007D1CEE"/>
    <w:rsid w:val="007D26D1"/>
    <w:rsid w:val="007F0758"/>
    <w:rsid w:val="008139C9"/>
    <w:rsid w:val="00813F6F"/>
    <w:rsid w:val="00814368"/>
    <w:rsid w:val="0082278F"/>
    <w:rsid w:val="00824FB5"/>
    <w:rsid w:val="008305BE"/>
    <w:rsid w:val="00837919"/>
    <w:rsid w:val="008408CE"/>
    <w:rsid w:val="00861752"/>
    <w:rsid w:val="00866EED"/>
    <w:rsid w:val="00877E58"/>
    <w:rsid w:val="0088331B"/>
    <w:rsid w:val="00890EF8"/>
    <w:rsid w:val="008A4AE8"/>
    <w:rsid w:val="008B0789"/>
    <w:rsid w:val="008C4E07"/>
    <w:rsid w:val="008C5FF3"/>
    <w:rsid w:val="008C6CD8"/>
    <w:rsid w:val="008F69CE"/>
    <w:rsid w:val="00900DD8"/>
    <w:rsid w:val="00901BDA"/>
    <w:rsid w:val="009121B3"/>
    <w:rsid w:val="0092752A"/>
    <w:rsid w:val="00927B15"/>
    <w:rsid w:val="00930AF4"/>
    <w:rsid w:val="00932972"/>
    <w:rsid w:val="00945B71"/>
    <w:rsid w:val="00947781"/>
    <w:rsid w:val="00951158"/>
    <w:rsid w:val="009731AB"/>
    <w:rsid w:val="00975957"/>
    <w:rsid w:val="009825C2"/>
    <w:rsid w:val="00986BD6"/>
    <w:rsid w:val="0099265F"/>
    <w:rsid w:val="0099407A"/>
    <w:rsid w:val="009A2E12"/>
    <w:rsid w:val="009A64FC"/>
    <w:rsid w:val="009B0AF7"/>
    <w:rsid w:val="009B14C3"/>
    <w:rsid w:val="009B753D"/>
    <w:rsid w:val="009C4867"/>
    <w:rsid w:val="009C74C5"/>
    <w:rsid w:val="009E567F"/>
    <w:rsid w:val="009E625D"/>
    <w:rsid w:val="009E69A5"/>
    <w:rsid w:val="009F410B"/>
    <w:rsid w:val="009F439A"/>
    <w:rsid w:val="009F5290"/>
    <w:rsid w:val="00A24207"/>
    <w:rsid w:val="00A30AFA"/>
    <w:rsid w:val="00A34A39"/>
    <w:rsid w:val="00A86C3B"/>
    <w:rsid w:val="00A90BBD"/>
    <w:rsid w:val="00A90E11"/>
    <w:rsid w:val="00A932DB"/>
    <w:rsid w:val="00A934F5"/>
    <w:rsid w:val="00A9420F"/>
    <w:rsid w:val="00A94477"/>
    <w:rsid w:val="00AA1916"/>
    <w:rsid w:val="00AA3027"/>
    <w:rsid w:val="00AA64E7"/>
    <w:rsid w:val="00AA6E2D"/>
    <w:rsid w:val="00AA7F1F"/>
    <w:rsid w:val="00AB0C8F"/>
    <w:rsid w:val="00AB3534"/>
    <w:rsid w:val="00AB79CC"/>
    <w:rsid w:val="00AC1128"/>
    <w:rsid w:val="00AD0AA6"/>
    <w:rsid w:val="00AD4E32"/>
    <w:rsid w:val="00AE6A24"/>
    <w:rsid w:val="00AF1C88"/>
    <w:rsid w:val="00AF61AE"/>
    <w:rsid w:val="00AF751F"/>
    <w:rsid w:val="00B04498"/>
    <w:rsid w:val="00B10FB2"/>
    <w:rsid w:val="00B2649C"/>
    <w:rsid w:val="00B300D0"/>
    <w:rsid w:val="00B3481A"/>
    <w:rsid w:val="00B365A7"/>
    <w:rsid w:val="00B4259F"/>
    <w:rsid w:val="00B47BCD"/>
    <w:rsid w:val="00B515A9"/>
    <w:rsid w:val="00B5730A"/>
    <w:rsid w:val="00B7620B"/>
    <w:rsid w:val="00B804B5"/>
    <w:rsid w:val="00B971BF"/>
    <w:rsid w:val="00BA5B53"/>
    <w:rsid w:val="00BB0EC1"/>
    <w:rsid w:val="00BC64C9"/>
    <w:rsid w:val="00BE0CD6"/>
    <w:rsid w:val="00BE6999"/>
    <w:rsid w:val="00BE75C6"/>
    <w:rsid w:val="00BF4ED3"/>
    <w:rsid w:val="00C076E3"/>
    <w:rsid w:val="00C145BE"/>
    <w:rsid w:val="00C320EF"/>
    <w:rsid w:val="00C3441A"/>
    <w:rsid w:val="00C4263C"/>
    <w:rsid w:val="00C464BF"/>
    <w:rsid w:val="00C511A9"/>
    <w:rsid w:val="00C55EC7"/>
    <w:rsid w:val="00C561C8"/>
    <w:rsid w:val="00C60F5E"/>
    <w:rsid w:val="00C679E4"/>
    <w:rsid w:val="00C84EF5"/>
    <w:rsid w:val="00C87D82"/>
    <w:rsid w:val="00CA2648"/>
    <w:rsid w:val="00CA4CA0"/>
    <w:rsid w:val="00CB20CB"/>
    <w:rsid w:val="00CB489F"/>
    <w:rsid w:val="00CC26BD"/>
    <w:rsid w:val="00CD6DF7"/>
    <w:rsid w:val="00CE38A3"/>
    <w:rsid w:val="00CF4822"/>
    <w:rsid w:val="00CF6D15"/>
    <w:rsid w:val="00D030B8"/>
    <w:rsid w:val="00D0644A"/>
    <w:rsid w:val="00D218CD"/>
    <w:rsid w:val="00D276C4"/>
    <w:rsid w:val="00D42511"/>
    <w:rsid w:val="00D55BE7"/>
    <w:rsid w:val="00D61B6E"/>
    <w:rsid w:val="00D817AF"/>
    <w:rsid w:val="00D85BBC"/>
    <w:rsid w:val="00D941AD"/>
    <w:rsid w:val="00DA374F"/>
    <w:rsid w:val="00DA60BA"/>
    <w:rsid w:val="00DB7961"/>
    <w:rsid w:val="00DE13D8"/>
    <w:rsid w:val="00DE70F4"/>
    <w:rsid w:val="00E0311E"/>
    <w:rsid w:val="00E12D27"/>
    <w:rsid w:val="00E15985"/>
    <w:rsid w:val="00E216E1"/>
    <w:rsid w:val="00E26811"/>
    <w:rsid w:val="00E33308"/>
    <w:rsid w:val="00E37729"/>
    <w:rsid w:val="00E44CB7"/>
    <w:rsid w:val="00E461CB"/>
    <w:rsid w:val="00E63389"/>
    <w:rsid w:val="00E64C70"/>
    <w:rsid w:val="00E67393"/>
    <w:rsid w:val="00E80C13"/>
    <w:rsid w:val="00E81563"/>
    <w:rsid w:val="00E94F9C"/>
    <w:rsid w:val="00E950C1"/>
    <w:rsid w:val="00EA4DB1"/>
    <w:rsid w:val="00EA5348"/>
    <w:rsid w:val="00EA5A0D"/>
    <w:rsid w:val="00EB0339"/>
    <w:rsid w:val="00EB2150"/>
    <w:rsid w:val="00EB2EBA"/>
    <w:rsid w:val="00EB7826"/>
    <w:rsid w:val="00EC218D"/>
    <w:rsid w:val="00EC4325"/>
    <w:rsid w:val="00ED6EA4"/>
    <w:rsid w:val="00EE24FF"/>
    <w:rsid w:val="00EF10C5"/>
    <w:rsid w:val="00EF17D8"/>
    <w:rsid w:val="00EF5841"/>
    <w:rsid w:val="00F025C5"/>
    <w:rsid w:val="00F041EB"/>
    <w:rsid w:val="00F043D8"/>
    <w:rsid w:val="00F131C0"/>
    <w:rsid w:val="00F16CD1"/>
    <w:rsid w:val="00F26A17"/>
    <w:rsid w:val="00F43500"/>
    <w:rsid w:val="00F455BF"/>
    <w:rsid w:val="00F52032"/>
    <w:rsid w:val="00F56821"/>
    <w:rsid w:val="00F604D9"/>
    <w:rsid w:val="00F738F3"/>
    <w:rsid w:val="00F8505E"/>
    <w:rsid w:val="00F8555D"/>
    <w:rsid w:val="00FA0B47"/>
    <w:rsid w:val="00FC68C8"/>
    <w:rsid w:val="00FD0553"/>
    <w:rsid w:val="00FE2B0D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FEE2B"/>
  <w15:chartTrackingRefBased/>
  <w15:docId w15:val="{2A699A06-1616-473D-A78A-45678EA9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175"/>
  </w:style>
  <w:style w:type="paragraph" w:styleId="Footer">
    <w:name w:val="footer"/>
    <w:basedOn w:val="Normal"/>
    <w:link w:val="FooterChar"/>
    <w:uiPriority w:val="99"/>
    <w:unhideWhenUsed/>
    <w:rsid w:val="003D6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175"/>
  </w:style>
  <w:style w:type="table" w:styleId="TableGrid">
    <w:name w:val="Table Grid"/>
    <w:basedOn w:val="TableNormal"/>
    <w:uiPriority w:val="39"/>
    <w:rsid w:val="003D6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634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5D43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32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320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C320EF"/>
    <w:rPr>
      <w:rFonts w:ascii="Arial" w:eastAsia="Arial" w:hAnsi="Arial" w:cs="Arial"/>
      <w:lang w:eastAsia="en-GB" w:bidi="en-GB"/>
    </w:rPr>
  </w:style>
  <w:style w:type="paragraph" w:styleId="ListParagraph">
    <w:name w:val="List Paragraph"/>
    <w:basedOn w:val="Normal"/>
    <w:uiPriority w:val="34"/>
    <w:qFormat/>
    <w:rsid w:val="00C320EF"/>
    <w:pPr>
      <w:widowControl w:val="0"/>
      <w:autoSpaceDE w:val="0"/>
      <w:autoSpaceDN w:val="0"/>
      <w:spacing w:after="0" w:line="240" w:lineRule="auto"/>
      <w:ind w:left="231" w:right="1487"/>
    </w:pPr>
    <w:rPr>
      <w:rFonts w:ascii="Arial" w:eastAsia="Arial" w:hAnsi="Arial" w:cs="Arial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E6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25D"/>
    <w:rPr>
      <w:b/>
      <w:bCs/>
      <w:sz w:val="20"/>
      <w:szCs w:val="20"/>
    </w:rPr>
  </w:style>
  <w:style w:type="paragraph" w:customStyle="1" w:styleId="JDBullet">
    <w:name w:val="JD Bullet"/>
    <w:basedOn w:val="ListParagraph"/>
    <w:qFormat/>
    <w:rsid w:val="00D030B8"/>
    <w:pPr>
      <w:numPr>
        <w:numId w:val="9"/>
      </w:numPr>
      <w:spacing w:before="120" w:after="120" w:line="276" w:lineRule="auto"/>
      <w:ind w:right="198"/>
    </w:pPr>
    <w:rPr>
      <w:rFonts w:asciiTheme="minorBidi" w:hAnsiTheme="minorBidi"/>
    </w:rPr>
  </w:style>
  <w:style w:type="paragraph" w:customStyle="1" w:styleId="JDNumber">
    <w:name w:val="JD Number"/>
    <w:basedOn w:val="ListParagraph"/>
    <w:qFormat/>
    <w:rsid w:val="00D030B8"/>
    <w:pPr>
      <w:numPr>
        <w:numId w:val="18"/>
      </w:numPr>
      <w:spacing w:before="120" w:after="120" w:line="276" w:lineRule="auto"/>
      <w:ind w:right="176"/>
    </w:pPr>
    <w:rPr>
      <w:rFonts w:asciiTheme="minorBidi" w:eastAsia="Times New Roman" w:hAnsiTheme="minorBidi"/>
    </w:rPr>
  </w:style>
  <w:style w:type="paragraph" w:customStyle="1" w:styleId="Default">
    <w:name w:val="Default"/>
    <w:rsid w:val="009B75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CF7FD138FCB48B1E62C18E6627CEF" ma:contentTypeVersion="5" ma:contentTypeDescription="Create a new document." ma:contentTypeScope="" ma:versionID="d077835fcd56ea43d2e2689f57a79fe3">
  <xsd:schema xmlns:xsd="http://www.w3.org/2001/XMLSchema" xmlns:xs="http://www.w3.org/2001/XMLSchema" xmlns:p="http://schemas.microsoft.com/office/2006/metadata/properties" xmlns:ns2="32171a9a-16ae-44c1-8c1c-7a044879e3de" targetNamespace="http://schemas.microsoft.com/office/2006/metadata/properties" ma:root="true" ma:fieldsID="d52ab9a207e072ba11eb977f452e5199" ns2:_="">
    <xsd:import namespace="32171a9a-16ae-44c1-8c1c-7a044879e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71a9a-16ae-44c1-8c1c-7a044879e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7B139-CBC3-4E1C-A7A0-45A4724075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F1581B-B9A7-4E4B-9F2A-835BAF507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F3270-976F-4E7F-B98E-BF01C7A40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71a9a-16ae-44c1-8c1c-7a044879e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BACFF7-686E-4203-9C9C-F46D4A21C9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5072052-c002-4ee4-87e5-9d58843fc488}" enabled="1" method="Privileged" siteId="{185280ba-7a00-42ea-9408-19eafd1355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1143</Words>
  <Characters>6520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Clinnick</dc:creator>
  <cp:keywords/>
  <dc:description/>
  <cp:lastModifiedBy>Meier, Lauren</cp:lastModifiedBy>
  <cp:revision>2</cp:revision>
  <dcterms:created xsi:type="dcterms:W3CDTF">2022-05-04T10:56:00Z</dcterms:created>
  <dcterms:modified xsi:type="dcterms:W3CDTF">2022-05-04T10:56:00Z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0x010100B8DCF7FD138FCB48B1E62C18E6627CEF</vt:lpwstr>
  </property>
</Properties>
</file>